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e58c" w14:textId="01be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Отрарского района от 24 июня 2020 года № 56/267-VІ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23 декабря 2021 года № 11/62-VII. Зарегистрировано в Министерстве юстиции Республики Казахстан 21 января 2022 года № 26599. Утратило силу решением Отрарского районного маслихата Туркестанской области от 13 октября 2023 года № 6/41-VIII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Отрарского районного маслихата Туркестанской области от 13.10.2023 № 6/41-VIII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Маслихат Отрарского района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Отрарского района от 24 июня 2020 года № 56/267-VІ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5699)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Отрарского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маслихата Отрарского района" в порядке, установленном законодательством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маслихата Отрарского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за исключением подпункта 3) пункта 6 Правил оказания социальной помощи, установления размеров и определения перечня отдельных категорий нуждающихся граждан Отрарского района, утвержденных настоящим решением, которые вводятся в действие с 1 мая 2021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 Отрарского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Отрарского района</w:t>
            </w:r>
            <w:r>
              <w:br/>
            </w:r>
            <w:r>
              <w:rPr>
                <w:rFonts w:ascii="Times New Roman"/>
                <w:b w:val="false"/>
                <w:i w:val="false"/>
                <w:color w:val="000000"/>
                <w:sz w:val="20"/>
              </w:rPr>
              <w:t>от 23 декабря 2021 года</w:t>
            </w:r>
            <w:r>
              <w:br/>
            </w:r>
            <w:r>
              <w:rPr>
                <w:rFonts w:ascii="Times New Roman"/>
                <w:b w:val="false"/>
                <w:i w:val="false"/>
                <w:color w:val="000000"/>
                <w:sz w:val="20"/>
              </w:rPr>
              <w:t>№ 11/62-VII</w:t>
            </w:r>
          </w:p>
        </w:tc>
      </w:tr>
    </w:tbl>
    <w:bookmarkStart w:name="z7"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перечня отдельных категорий нуждающихся граждан.</w:t>
      </w:r>
    </w:p>
    <w:bookmarkEnd w:id="6"/>
    <w:bookmarkStart w:name="z10"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Отрарского района Туркестанской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Туркестанской области";</w:t>
      </w:r>
    </w:p>
    <w:p>
      <w:pPr>
        <w:spacing w:after="0"/>
        <w:ind w:left="0"/>
        <w:jc w:val="both"/>
      </w:pPr>
      <w:r>
        <w:rPr>
          <w:rFonts w:ascii="Times New Roman"/>
          <w:b w:val="false"/>
          <w:i w:val="false"/>
          <w:color w:val="000000"/>
          <w:sz w:val="28"/>
        </w:rPr>
        <w:t xml:space="preserve">
      4) праздничные дни – дни национальных и государственных праздников Республики Казахстан; </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Отрарского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Start w:name="z11" w:id="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8"/>
    <w:bookmarkStart w:name="z12" w:id="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9"/>
    <w:bookmarkStart w:name="z13" w:id="10"/>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и в подпункте 2) </w:t>
      </w:r>
      <w:r>
        <w:rPr>
          <w:rFonts w:ascii="Times New Roman"/>
          <w:b w:val="false"/>
          <w:i w:val="false"/>
          <w:color w:val="000000"/>
          <w:sz w:val="28"/>
        </w:rPr>
        <w:t>статьи 10</w:t>
      </w:r>
      <w:r>
        <w:rPr>
          <w:rFonts w:ascii="Times New Roman"/>
          <w:b w:val="false"/>
          <w:i w:val="false"/>
          <w:color w:val="000000"/>
          <w:sz w:val="28"/>
        </w:rPr>
        <w:t xml:space="preserve">, в подпункте 2) </w:t>
      </w:r>
      <w:r>
        <w:rPr>
          <w:rFonts w:ascii="Times New Roman"/>
          <w:b w:val="false"/>
          <w:i w:val="false"/>
          <w:color w:val="000000"/>
          <w:sz w:val="28"/>
        </w:rPr>
        <w:t>статьи 11</w:t>
      </w:r>
      <w:r>
        <w:rPr>
          <w:rFonts w:ascii="Times New Roman"/>
          <w:b w:val="false"/>
          <w:i w:val="false"/>
          <w:color w:val="000000"/>
          <w:sz w:val="28"/>
        </w:rPr>
        <w:t xml:space="preserve">, в подпункте 2) </w:t>
      </w:r>
      <w:r>
        <w:rPr>
          <w:rFonts w:ascii="Times New Roman"/>
          <w:b w:val="false"/>
          <w:i w:val="false"/>
          <w:color w:val="000000"/>
          <w:sz w:val="28"/>
        </w:rPr>
        <w:t>статьи 12</w:t>
      </w:r>
      <w:r>
        <w:rPr>
          <w:rFonts w:ascii="Times New Roman"/>
          <w:b w:val="false"/>
          <w:i w:val="false"/>
          <w:color w:val="000000"/>
          <w:sz w:val="28"/>
        </w:rPr>
        <w:t xml:space="preserve">, в подпункте 2)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ветеранах",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10"/>
    <w:bookmarkStart w:name="z14" w:id="1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6. Социальная помощь к праздничным дням предоставляется единовременно в виде денежной выплаты следующим категориям граждан:</w:t>
      </w:r>
    </w:p>
    <w:bookmarkEnd w:id="12"/>
    <w:p>
      <w:pPr>
        <w:spacing w:after="0"/>
        <w:ind w:left="0"/>
        <w:jc w:val="both"/>
      </w:pPr>
      <w:r>
        <w:rPr>
          <w:rFonts w:ascii="Times New Roman"/>
          <w:b w:val="false"/>
          <w:i w:val="false"/>
          <w:color w:val="000000"/>
          <w:sz w:val="28"/>
        </w:rPr>
        <w:t>
      1) Международный женский день - 8 марта:</w:t>
      </w:r>
    </w:p>
    <w:p>
      <w:pPr>
        <w:spacing w:after="0"/>
        <w:ind w:left="0"/>
        <w:jc w:val="both"/>
      </w:pPr>
      <w:r>
        <w:rPr>
          <w:rFonts w:ascii="Times New Roman"/>
          <w:b w:val="false"/>
          <w:i w:val="false"/>
          <w:color w:val="000000"/>
          <w:sz w:val="28"/>
        </w:rPr>
        <w:t>
       многодетным матерям, в том числе: награжденные подвесками "Алтын алқа", "Күміс алқа" или получившие ранее звание "Мать-героиня", а также награжденные орденами "Материнская слава" І и ІІ степени – единовременно в размере 3 (три) месячного расчетного показателя;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военнообязанным, призванным на учебные сборы и направленным в Афганистан в период ведения боевых действий, военнослужащим Республики Казахстан, выполнявшим обязанности в соответствии с межгосударственными договорами и соглашениями по усилению защиты границ Содружества Независимых Государств (далее – СНГ) на участке Таджикистан-Афганистан, военнослужащим, участвовавшим в урегулировании межэтнического конфликта в Нагорном Карабахе,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бывшего Союза ССР) – единовременного в размере 35 (тридцать пять)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единовременно в размере 10 (десять)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 единовременно в размере 35 (тридцать пять)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а также семьям лиц погибших при ликвидации последствий катастрофы на Чернобыльской АЭС – единовременно в размере 10 (десять) месячного расчетного показателя;</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 единовременно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единовременно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единовременно в размере 60 000 (шестьдесят тысяч) тенге;</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 единовременно в размере 30 000 (тридцать тысяч) тенге;</w:t>
      </w:r>
    </w:p>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w:t>
      </w:r>
    </w:p>
    <w:p>
      <w:pPr>
        <w:spacing w:after="0"/>
        <w:ind w:left="0"/>
        <w:jc w:val="both"/>
      </w:pPr>
      <w:r>
        <w:rPr>
          <w:rFonts w:ascii="Times New Roman"/>
          <w:b w:val="false"/>
          <w:i w:val="false"/>
          <w:color w:val="000000"/>
          <w:sz w:val="28"/>
        </w:rPr>
        <w:t xml:space="preserve">
      Героям Социалистического Труда, кавалерам ордена Трудовой Славы трех степеней, лицам, удостоенные званий "Қазақстанның Еңбек Ері", лицам,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лицам, являющиеся получателями пенсионных выплат по возрасту или пенсионных выплат по выслуге лет и награжденные орденами или медалями бывшего Союза ССР или Республики Казахстан либо удостоенные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единовременно в размере 30 000 (тридцать тысяч) тенге; </w:t>
      </w:r>
    </w:p>
    <w:p>
      <w:pPr>
        <w:spacing w:after="0"/>
        <w:ind w:left="0"/>
        <w:jc w:val="both"/>
      </w:pPr>
      <w:r>
        <w:rPr>
          <w:rFonts w:ascii="Times New Roman"/>
          <w:b w:val="false"/>
          <w:i w:val="false"/>
          <w:color w:val="000000"/>
          <w:sz w:val="28"/>
        </w:rPr>
        <w:t>
      участникам и инвалидам Великой Отечественной войны и лицам, приравненным к ним для получения направлений на санаторно-курортное лечение - единовременно в размере 40 (сорок) месячных расчетных показателей;</w:t>
      </w:r>
    </w:p>
    <w:p>
      <w:pPr>
        <w:spacing w:after="0"/>
        <w:ind w:left="0"/>
        <w:jc w:val="both"/>
      </w:pPr>
      <w:r>
        <w:rPr>
          <w:rFonts w:ascii="Times New Roman"/>
          <w:b w:val="false"/>
          <w:i w:val="false"/>
          <w:color w:val="000000"/>
          <w:sz w:val="28"/>
        </w:rPr>
        <w:t>
      инвалидам и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 единовременно в размере 30 (тридцать)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 в размере 15 (пятнадцать) месячных расчетных показателей;</w:t>
      </w:r>
    </w:p>
    <w:bookmarkStart w:name="z16" w:id="13"/>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наступлений трудной жизненной ситуации оказывается единовременно и (или) периодически (ежемесячно):</w:t>
      </w:r>
    </w:p>
    <w:bookmarkEnd w:id="13"/>
    <w:p>
      <w:pPr>
        <w:spacing w:after="0"/>
        <w:ind w:left="0"/>
        <w:jc w:val="both"/>
      </w:pPr>
      <w:r>
        <w:rPr>
          <w:rFonts w:ascii="Times New Roman"/>
          <w:b w:val="false"/>
          <w:i w:val="false"/>
          <w:color w:val="000000"/>
          <w:sz w:val="28"/>
        </w:rPr>
        <w:t>
      1) одиноким пожилым лицам, неспособным к самообслуживанию в связи с преклонным возрастом, вследствие перенесенной болезни и (или) инвалидности – единовременно в размере 35 (тридцать пять) месячных расчетных показателей;</w:t>
      </w:r>
    </w:p>
    <w:p>
      <w:pPr>
        <w:spacing w:after="0"/>
        <w:ind w:left="0"/>
        <w:jc w:val="both"/>
      </w:pPr>
      <w:r>
        <w:rPr>
          <w:rFonts w:ascii="Times New Roman"/>
          <w:b w:val="false"/>
          <w:i w:val="false"/>
          <w:color w:val="000000"/>
          <w:sz w:val="28"/>
        </w:rPr>
        <w:t>
      2) детям-сиротам и детям оставшиеся без попечения родителей обучающиеся на дневных отделениях в организациях высшего, технического и профессионального, после среднего образования Республики Казахстан без учета доходов, малообеспеченные семьи, имеющие в составе обучающихся детей на дневных отделениях в организациях высшего, технического и профессионального, после среднего образования Республики Казахстан, со среднедушевым доходом, не превышающим величину прожиточного минимума, установленного по области, предшествовавшем кварталу обращения за назначением социальной помощи – единовременно в размере до 100 (сто) месячных расчетных показателей;</w:t>
      </w:r>
    </w:p>
    <w:p>
      <w:pPr>
        <w:spacing w:after="0"/>
        <w:ind w:left="0"/>
        <w:jc w:val="both"/>
      </w:pPr>
      <w:r>
        <w:rPr>
          <w:rFonts w:ascii="Times New Roman"/>
          <w:b w:val="false"/>
          <w:i w:val="false"/>
          <w:color w:val="000000"/>
          <w:sz w:val="28"/>
        </w:rPr>
        <w:t>
      3)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представляющим опасность для окружающих – единовременно в размере 35 (тридцать пять) месячных расчетных показателей;</w:t>
      </w:r>
    </w:p>
    <w:p>
      <w:pPr>
        <w:spacing w:after="0"/>
        <w:ind w:left="0"/>
        <w:jc w:val="both"/>
      </w:pPr>
      <w:r>
        <w:rPr>
          <w:rFonts w:ascii="Times New Roman"/>
          <w:b w:val="false"/>
          <w:i w:val="false"/>
          <w:color w:val="000000"/>
          <w:sz w:val="28"/>
        </w:rPr>
        <w:t>
      4) лицам, освобожденным из мест лишения свободы – единовременно в размере 20 (двадцать) месячных расчетных показателей;</w:t>
      </w:r>
    </w:p>
    <w:p>
      <w:pPr>
        <w:spacing w:after="0"/>
        <w:ind w:left="0"/>
        <w:jc w:val="both"/>
      </w:pPr>
      <w:r>
        <w:rPr>
          <w:rFonts w:ascii="Times New Roman"/>
          <w:b w:val="false"/>
          <w:i w:val="false"/>
          <w:color w:val="000000"/>
          <w:sz w:val="28"/>
        </w:rPr>
        <w:t>
      5) лицам, состоящим на учете службы пробации – единовременно в размере 20 (двадцать) месячных расчетных показателей;</w:t>
      </w:r>
    </w:p>
    <w:p>
      <w:pPr>
        <w:spacing w:after="0"/>
        <w:ind w:left="0"/>
        <w:jc w:val="both"/>
      </w:pPr>
      <w:r>
        <w:rPr>
          <w:rFonts w:ascii="Times New Roman"/>
          <w:b w:val="false"/>
          <w:i w:val="false"/>
          <w:color w:val="000000"/>
          <w:sz w:val="28"/>
        </w:rPr>
        <w:t>
      6)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единовременно в размере до 300 (триста) месячных расчетных показателей;</w:t>
      </w:r>
    </w:p>
    <w:p>
      <w:pPr>
        <w:spacing w:after="0"/>
        <w:ind w:left="0"/>
        <w:jc w:val="both"/>
      </w:pPr>
      <w:r>
        <w:rPr>
          <w:rFonts w:ascii="Times New Roman"/>
          <w:b w:val="false"/>
          <w:i w:val="false"/>
          <w:color w:val="000000"/>
          <w:sz w:val="28"/>
        </w:rPr>
        <w:t>
      7) родителям или иным законным представителям детей, инфицированным вирусом иммунодефицита человека состоящим на диспансерном учете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8) лицам, состоящим на диспансерном учете с заболеванием туберкулез ежемесячно без учета среднедушевого дохода в размере 10 (десять) месячных расчетных показателей;</w:t>
      </w:r>
    </w:p>
    <w:bookmarkStart w:name="z17" w:id="1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15"/>
    <w:bookmarkStart w:name="z19"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Отрарского района на текущий финансовый год.</w:t>
      </w:r>
    </w:p>
    <w:bookmarkEnd w:id="16"/>
    <w:bookmarkStart w:name="z20" w:id="17"/>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17"/>
    <w:bookmarkStart w:name="z21" w:id="18"/>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18"/>
    <w:bookmarkStart w:name="z22" w:id="19"/>
    <w:p>
      <w:pPr>
        <w:spacing w:after="0"/>
        <w:ind w:left="0"/>
        <w:jc w:val="left"/>
      </w:pPr>
      <w:r>
        <w:rPr>
          <w:rFonts w:ascii="Times New Roman"/>
          <w:b/>
          <w:i w:val="false"/>
          <w:color w:val="000000"/>
        </w:rPr>
        <w:t xml:space="preserve"> Глава 3. Заключительное положение</w:t>
      </w:r>
    </w:p>
    <w:bookmarkEnd w:id="19"/>
    <w:bookmarkStart w:name="z23" w:id="20"/>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