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1bb5" w14:textId="b6b1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декабря 2021 года № 17/2. Зарегистрировано в Министерстве юстиции Республики Казахстан 30 декабря 2021 года № 26269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38 906 355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–2 244 090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36 649 728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38 959 222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35 571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52 867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поступления корпоративного подоходного налога 50 процентов, индивидуального подоходного налога 67,1 процентов и социального налога в размере 36,1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размер субвенций, передаваемых из областного бюджета в бюджет Ордабасинского района в сумме 16 329 008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размеры субвенций, передаваемых из районного бюджета в бюджеты сельских, поселковы округов в общей сумме 282 777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Бадамский сельский округ – 18 885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Бугунский сельский округ- 27 927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Буржарский сельский округ- 25 216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Женииский сельский округ- 24 522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Каракумский сельский округ -54 619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Караспанский сельский округ -43 485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Кажымуханский сельский округ – 8 227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Торткульский сельский округ – 31 036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Шубарский сельский округ – 35 074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Шубарсуский сельский округ – 13 786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2022 год в сумме 38 643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бюджегных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бюджегных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субвенции из районного бюджета на 2022 год в бюджет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Бугунь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Буржар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Караспан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Кажымухан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Тортколь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Шубарсу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