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4ee8" w14:textId="fe64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21 декабря 2020 года № 60/358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5 мая 2021 года № 5/29. Зарегистрировано Департаментом юстиции Туркестанской области 13 мая 2021 года № 6212.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апреля 2021 года за № 5/43-VIІ "О внесении изменений в решение Туркестанского областного маслихата от 11 декабря 2020 года № 54/557-VІ "Об областном бюджете на 2021-2023 годы", зарегистрированного в Реестре государственной регистрации нормативных правовых актов за № 6175,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от 21 декабря 2020 года № 60/358 "О районном бюджете на 2021-2023 годы" (зарегистрировано в Реестре государственной регистрации нормативных правовых актов за № 6000, опубликовано 8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Внести в решение маслихата района Байдибек от 21 декабря 2020 года 60/358 "О районном бюджете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13 632 350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1 124 265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12 456 045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13 664 439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307 110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372 816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372 816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65 706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32 089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2021 год норматив распределения общей суммы поступлений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по социальному налогу в бюджет района 73,0 процентов, в областной бюджет 27,0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района Байдибек"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маслихата района Байдибек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мая 2021 года № 5/29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2020 года № 60/358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