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a2e2" w14:textId="cba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21 апреля 2021 года № 5/43-VIІ. Зарегистрировано Департаментом юстиции Туркестанской области 22 апреля 2021 года № 6175.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5953, опубликовано в эталонном контрольном банке нормативных правовых актов Республики Казахстан в электронном виде 21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876 398 692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30 936 117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6 636 143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838 802 826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899 689 646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12 820 467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38 074 296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25 253 829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233 036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- 36 344 457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36 344 457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Сузакского района и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Сузакского района – 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Сузакского района и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98,7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района Байдибек, Мактааральского, Сузакского районов и городов Арысь, Кентау,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73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Кентау – 67,1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района Байдибек, Мактааральского, Сузакского районов и городов Арысь,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27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"450 000" заменить цифрами "780 000";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899 689 646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-36 344 457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