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978a" w14:textId="4ae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11 декабря 2013 года № ХХ-9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мая 2021 года № 4-3. Зарегистрировано Департаментом юстиции Атырауской области 18 мая 2021 года № 4961.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11 декабря 2013 года № ХХ-9 "Об утверждении перечня категории получателей и предельных размеров социальной помощи" (зарегистрированное в реестре государственной регистрации нормативных правовых актов за № 2820, опубликованное 9 января 2014 года в газете "Қызылқоға")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социальным вопросам, гендерной политики, по делам молодежи и по связям с неправительственными организациями.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14 мая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11 декабря 2013 года № ХХ-9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социальная помощь на коммунальные услуги предоставляется следующим категориям граждан, без учета дохода: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родители и не вступившие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