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e72" w14:textId="04ce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23 декабря 2020 года № 354-VI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марта 2021 года № 13-VIІ. Зарегистрировано Департаментом юстиции Атырауской области 8 апреля 2021 года № 4917.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2021-2023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23 декабря 2020 года № 354-VI "О районном бюджете на 2021-2023 годы" (зарегистрировано в реестре государственной регистрации нормативных правовых актов за № 4858, опубликовано 6 января 2021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"9 174 494" заменить цифрами "9 260 310";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"3 715 186" заменить цифрами "3 724 301";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"5 419 492" заменить цифрами "5 496 193".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"9 174 494" заменить цифрами "9 407 598".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"-21 877" заменить цифрами "- 169 165".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"21 877" заменить цифрами "169 165";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 цифру" "0" заменить цифрами "147 288";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"по корпоративному подоходному налогу 30%" дополнить абзацем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индивидуальному подоходному налогу с доходов, необлагаемых у источника выплаты – 100%".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10, 11, 12, 13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районном бюджете на 2021 год предусмотрены целевые трансферты на развитие из республиканского бюджета в сумме 1 686 862 тысяч тенге за счет Национального фонда Республики Казахстан,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1 026 380 тысяч тенге - на проектирование и (или) строительство, реконструкцию жилья коммунального жилищного фонда, в рамках программы жилищного строительства "Нұрлы жер";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660 482 тысяч тенге - на развитие социальной и инженерной инфраструктуры в сельских населенных пунктах в рамках проекта "Ауыл-Ел бесігі".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2021 год предусмотрены целевые трансферты из областного бюджета в сумме 269 219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бюджета на 2021 год предусмотрены целевые трансферты на развитие из областного бюджета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15 103 тысяч тенге - на развитие системы водоснабжения и водоотведения в сельских населенных пунктах;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4 113 тысяч тенге - на разработку проектно-сметной документации и строительство инженерно - коммуникационной инфраструктуры для жилищного строительства;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823 154 тысяч тенге - на строительство жилья;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119 782 тысяч тенге - на развитие объектов спорта;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653 351 тысяч тенге - на развитие транспортной инфраструктуры.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13 792 тысяч тенге - на текущее содержание и материально-техническое оснащение аппаратов акима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21 133 тысяч тенге – на обводнение оросительных каналов;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5 963 тысяч тенге – на освещение улиц населенных пунктов;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тысяч тенге – на благоустройство и озеленение населенных пунктов.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Исатайского районного маслихата от 29 марта 2021 года № 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23 декабря 2020 года № 354-VI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