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2f46" w14:textId="9582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12 сентября 2019 года № 366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16 апреля 2021 года № 39. Зарегистрировано Департаментом юстиции Атырауской области 29 апреля 2021 года № 4945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сентября 2019 года № 366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района" (зарегистрировано в реестре государственной регистрации нормативных правовых актов за № 4495, опубликовано 26 сентября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депутатской этике, экономики и финансов (Қ. Қазиев).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Махамбетского районного маслихата от 16 апреля 2021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Махамбетского районного маслихата от 12 сентября 2019 года № 366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Махамбетского района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Законом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органом-государственным учреждением "Махамбетский районный отдел занятости, социальных программ и регистрации актов гражданского состояния".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получателей, на основании сводных списков, утвержденных акимами сельских округов, по предоставлению государственных организаций здравоохранения, социального обеспечения, образования, культуры, спорта и ветеринарии с приложением документа, подтверждающего наличие лицевого (карточного) счета в банке второго уровня.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Махамбетского района.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2 (два) месячных расчетных показателя.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