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2038" w14:textId="80e2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23 декабря 2021 года № 9/1. Зарегистрировано в Министерстве юстиции Республики Казахстан 24 декабря 2021 года № 25988.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3 922 130,8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427 038,5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32 353,9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3 453 962,4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4 073 160,5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43 610,4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16 117,6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20 396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20 396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- 215 036,1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215 036,1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59 728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171 425,7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18.04.2022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29.06.2022 </w:t>
      </w:r>
      <w:r>
        <w:rPr>
          <w:rFonts w:ascii="Times New Roman"/>
          <w:b w:val="false"/>
          <w:i w:val="false"/>
          <w:color w:val="000000"/>
          <w:sz w:val="28"/>
        </w:rPr>
        <w:t>№ 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15.09.2022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лицензионных сборов за право занятия отдельными видами деятельности;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зачисление поступлений социального налога в размере 100 процентов в районный бюджет.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поступлений от продажи основного капитала: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 или находящихся на территории города районного значения, села, поселка.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субвенции, передаваемые из областного бюджета на 2022 год в сумме 2 136 832 тысячи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2022 год поступление целевых трансфертов из республиканского и областного бюджетов.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2022-2024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2022 год целевые трансферты бюджетам сельских округов.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2022-2024 годы".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районного бюджета за счет свободных остатков бюджетных средств, сложившихся на начало финансового года неиспользованных (недоиспользованных) сумм целевых трансфертов на развитие, выделенных из областного бюджета в 2021 году, разрешенных к использованию (доиспользованию) с соблюдением их целевого назначения и возврат целевых трансфертов республиканского и областного бюджетов, неиспользованных в 2021 году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бюджетные субвенции, передаваемые из районного бюджета бюджетам сельских округов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2022 год в сумме 17 227,6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2022 год в сумме 16 117,6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Тимирязевского районного маслихата Северо-Казахстанской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18.04.2022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29.06.2022 </w:t>
      </w:r>
      <w:r>
        <w:rPr>
          <w:rFonts w:ascii="Times New Roman"/>
          <w:b w:val="false"/>
          <w:i w:val="false"/>
          <w:color w:val="ff0000"/>
          <w:sz w:val="28"/>
        </w:rPr>
        <w:t>№ 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15.09.2022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3 453 766,7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под-группа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- 215 036,1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бюджетам сельских округов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