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c894" w14:textId="194c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мая 2021 года № 24. Зарегистрировано Департаментом юстиции Северо-Казахстанской области 11 мая 2021 года № 7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некоторые решения маслихата 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2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Тайыншинского района Северо-Казахстанского области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от 19 марта 2018 года № 149 (Зарегистрировано в Реестре государственной регистрации нормативных правовых актов под № 4630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внесение изменений в решение маслихата Тайыншинского района Северо-Казахстанской области от 19 марта 2018 года № 149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от 27 апреля 2018 года № 165 (Зарегистрировано в Реестре государственной регистрации нормативных правовых актов под № 4726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регламента собрания местного сообщества города Тайынши и сельских округов Тайыншинского района Северо-Казахстанской области" от 6 июня 2018 года № 171 (Зарегистрировано в Реестре государственной регистрации нормативных правовых актов под № 4775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