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004" w14:textId="7b89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ноября 2021 года № 13/4. Зарегистрировано в Министерстве юстиции Республики Казахстан 30 ноября 2021 года № 25478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27 января 2017 года № 12/2 (зарегистрировано в Реестре государственной регистрации нормативных правовых актов под № 4043);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изменения в решение маслихата Мамлютского района Северо-Казахстанской области от 27 января 2017 года № 12/2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9 сентября 2019 года № 55/2 (зарегистрировано в Реестре государственной регистрации нормативных правовых актов под № 5560).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Мамлютском районе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Мамлютского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