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e0a6" w14:textId="11de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Мамлютского района Северо-Казахстанской области от 7 сентября 2015 года № 275 "Об утверждении схем и порядка перевозки в общеобразовательные школы детей, проживающих в отдаленных населенных пунктах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6 апреля 2021 года № 63. Зарегистрировано Департаментом юстиции Северо-Казахстанской области 12 апреля 2021 года № 7285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Мамлютского района Северо-Казахстанской области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"Об утверждении схем и порядка перевозки в общеобразовательные школы детей, проживающих в отдаленных населенных пунктах Мамлютского района Северо-Казахстанской области" от 7 сентября 2015 года № 275 (опубликовано 05 ноября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перевозки в общеобразовательные школы детей, проживающих в отдаленных населенных пунктах Мамлютского района Северо-Казахстанской области.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селе Владимировка в коммунальное государственное учреждение "Андреевская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"Андреевская средняя школа").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селе Орел в коммунальное государственное учреждение "Афонькинская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"Афонькинская средняя школа").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5311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селах Чистое, Коваль в коммунальное государственное учреждение "Беловская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"Беловская средняя школа").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селе Щучье в коммунальное государственное учреждение "Беловская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"Беловская средняя школа").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9850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перевозки детей, проживающих в селах Становое, Красный Октябрь, Искра в коммунальное государственное учреждение "Воскресеновская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"Воскресеновская средняя школа"). 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селах Новодубровное, Пчелино в 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"Дубровинская средняя школа имени С.Г. Гуденко").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селах Раздольное, Степное в коммунальное государственное учреждение "Кызыласкерская средняя школа имени В.М. Скачкова"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"Кызыласкерская средняя школа им. В.М.Скачкова").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616700" cy="1023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1023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перевозки детей, проживающих в селах Белое, Щучье, Покровка, Воскресеновка, Леденево, Становое, Токаревка, Новомихайловка, Бексеит в коммунальное государственное учреждение "Мамлютская казахская школа-интернат"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"Мамлютская казахская школа-интернат").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до населенных пунктов: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 Белое – 12 км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 Покровка – 7 км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–Воскресеновка – 9 км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 Леденево – 28 км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 Токаревка – 31 км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 Новомихайловка -39 км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 Бексеит – 48 км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селах Токаревка, Ново-Андреевка в коммунальное государственное учреждение "Новомихайловская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"Новомихайловская средняя школа").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селе Беловка в коммунальное государственное учреждение "Краснознаменская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"Краснознаменская средняя школа").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8547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