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0d1bb" w14:textId="450d1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маслихата Мамлютского района Северо-Казахстанской области от 27 июня 2016 года № 5/8 "Об установлении размеров социальной помощи для отдельно взятой категории получателей к памятным датам и праздничным дням"</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Мамлютского района Северо-Казахстанской области от 12 февраля 2021 года № 2/3. Зарегистрировано Департаментом юстиции Северо-Казахстанской области 22 февраля 2021 года № 7140. Утратил силу решением маслихата Мамлютского района Северо-Казахстанской области от 25 ноября 2021 года № 13/3</w:t>
      </w:r>
    </w:p>
    <w:p>
      <w:pPr>
        <w:spacing w:after="0"/>
        <w:ind w:left="0"/>
        <w:jc w:val="both"/>
      </w:pPr>
      <w:r>
        <w:rPr>
          <w:rFonts w:ascii="Times New Roman"/>
          <w:b w:val="false"/>
          <w:i w:val="false"/>
          <w:color w:val="ff0000"/>
          <w:sz w:val="28"/>
        </w:rPr>
        <w:t xml:space="preserve">
      Сноска. Утратил силу решением маслихата Мамлютского района Северо Казахстанской области от 25.11.2021 </w:t>
      </w:r>
      <w:r>
        <w:rPr>
          <w:rFonts w:ascii="Times New Roman"/>
          <w:b w:val="false"/>
          <w:i w:val="false"/>
          <w:color w:val="ff0000"/>
          <w:sz w:val="28"/>
        </w:rPr>
        <w:t>№ 13/3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от 23 января 2001 года "О местном государственном управлении и самоуправлении в Республике Казахстан", маслихат Мамлютского района Северо-Казахстанской области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Мамлютского района Северо-Казахстанской области "Об установлении размеров социальной помощи для отдельно взятой категории получателей к памятным датам и праздничным дням" от 27 июня 2016 года № 5/8 (опубликовано 3 августа 2016 года в информационно-правовой системе нормативных правовых актов Республики Казахстан "Әділет", зарегистрировано в Реестре государственной регистрации нормативных правовых актов под № 3846)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7"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 и распространяется на правоотношения, возникшие с 1 февраля 2021 года.</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сессии маслихата</w:t>
            </w:r>
          </w:p>
          <w:p>
            <w:pPr>
              <w:spacing w:after="20"/>
              <w:ind w:left="20"/>
              <w:jc w:val="both"/>
            </w:pPr>
          </w:p>
          <w:p>
            <w:pPr>
              <w:spacing w:after="20"/>
              <w:ind w:left="20"/>
              <w:jc w:val="both"/>
            </w:pPr>
            <w:r>
              <w:rPr>
                <w:rFonts w:ascii="Times New Roman"/>
                <w:b w:val="false"/>
                <w:i/>
                <w:color w:val="000000"/>
                <w:sz w:val="20"/>
              </w:rPr>
              <w:t>Мамлютского района</w:t>
            </w:r>
          </w:p>
          <w:p>
            <w:pPr>
              <w:spacing w:after="0"/>
              <w:ind w:left="0"/>
              <w:jc w:val="left"/>
            </w:pPr>
          </w:p>
          <w:p>
            <w:pPr>
              <w:spacing w:after="20"/>
              <w:ind w:left="20"/>
              <w:jc w:val="both"/>
            </w:pPr>
            <w:r>
              <w:rPr>
                <w:rFonts w:ascii="Times New Roman"/>
                <w:b w:val="false"/>
                <w:i/>
                <w:color w:val="000000"/>
                <w:sz w:val="20"/>
              </w:rPr>
              <w:t>Северо-Казахстанской области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Прелгаускас</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маслихата Мамлютского района</w:t>
            </w:r>
          </w:p>
          <w:p>
            <w:pPr>
              <w:spacing w:after="20"/>
              <w:ind w:left="20"/>
              <w:jc w:val="both"/>
            </w:pPr>
          </w:p>
          <w:p>
            <w:pPr>
              <w:spacing w:after="0"/>
              <w:ind w:left="0"/>
              <w:jc w:val="left"/>
            </w:pPr>
          </w:p>
          <w:p>
            <w:pPr>
              <w:spacing w:after="20"/>
              <w:ind w:left="20"/>
              <w:jc w:val="both"/>
            </w:pPr>
            <w:r>
              <w:rPr>
                <w:rFonts w:ascii="Times New Roman"/>
                <w:b w:val="false"/>
                <w:i/>
                <w:color w:val="000000"/>
                <w:sz w:val="20"/>
              </w:rPr>
              <w:t>Северо-Казахстанской области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Нурмуканова</w:t>
            </w:r>
            <w:r>
              <w:rPr>
                <w:rFonts w:ascii="Times New Roman"/>
                <w:b w:val="false"/>
                <w:i w:val="false"/>
                <w:color w:val="000000"/>
                <w:sz w:val="20"/>
              </w:rPr>
              <w:t>
</w:t>
            </w:r>
          </w:p>
        </w:tc>
      </w:tr>
    </w:tbl>
    <w:bookmarkStart w:name="z12" w:id="3"/>
    <w:p>
      <w:pPr>
        <w:spacing w:after="0"/>
        <w:ind w:left="0"/>
        <w:jc w:val="both"/>
      </w:pPr>
      <w:r>
        <w:rPr>
          <w:rFonts w:ascii="Times New Roman"/>
          <w:b w:val="false"/>
          <w:i w:val="false"/>
          <w:color w:val="000000"/>
          <w:sz w:val="28"/>
        </w:rPr>
        <w:t>
       "СОГЛАСОВАНО"</w:t>
      </w:r>
    </w:p>
    <w:bookmarkEnd w:id="3"/>
    <w:bookmarkStart w:name="z13" w:id="4"/>
    <w:p>
      <w:pPr>
        <w:spacing w:after="0"/>
        <w:ind w:left="0"/>
        <w:jc w:val="both"/>
      </w:pPr>
      <w:r>
        <w:rPr>
          <w:rFonts w:ascii="Times New Roman"/>
          <w:b w:val="false"/>
          <w:i w:val="false"/>
          <w:color w:val="000000"/>
          <w:sz w:val="28"/>
        </w:rPr>
        <w:t>
      Аким Северо-Казахстанской области</w:t>
      </w:r>
    </w:p>
    <w:bookmarkEnd w:id="4"/>
    <w:bookmarkStart w:name="z14" w:id="5"/>
    <w:p>
      <w:pPr>
        <w:spacing w:after="0"/>
        <w:ind w:left="0"/>
        <w:jc w:val="both"/>
      </w:pPr>
      <w:r>
        <w:rPr>
          <w:rFonts w:ascii="Times New Roman"/>
          <w:b w:val="false"/>
          <w:i w:val="false"/>
          <w:color w:val="000000"/>
          <w:sz w:val="28"/>
        </w:rPr>
        <w:t>
      __________________К. Аксакалов</w:t>
      </w:r>
    </w:p>
    <w:bookmarkEnd w:id="5"/>
    <w:bookmarkStart w:name="z15" w:id="6"/>
    <w:p>
      <w:pPr>
        <w:spacing w:after="0"/>
        <w:ind w:left="0"/>
        <w:jc w:val="both"/>
      </w:pPr>
      <w:r>
        <w:rPr>
          <w:rFonts w:ascii="Times New Roman"/>
          <w:b w:val="false"/>
          <w:i w:val="false"/>
          <w:color w:val="000000"/>
          <w:sz w:val="28"/>
        </w:rPr>
        <w:t>
      "_____" _____________ 2021 года</w:t>
      </w:r>
    </w:p>
    <w:bookmarkEnd w:id="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Мамлютского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12 февраля 2021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Мамлютского района Северо-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27 июня 2016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5/8</w:t>
            </w:r>
          </w:p>
        </w:tc>
      </w:tr>
    </w:tbl>
    <w:bookmarkStart w:name="z27" w:id="7"/>
    <w:p>
      <w:pPr>
        <w:spacing w:after="0"/>
        <w:ind w:left="0"/>
        <w:jc w:val="left"/>
      </w:pPr>
      <w:r>
        <w:rPr>
          <w:rFonts w:ascii="Times New Roman"/>
          <w:b/>
          <w:i w:val="false"/>
          <w:color w:val="000000"/>
        </w:rPr>
        <w:t xml:space="preserve"> Размеры социальной помощи для отдельно взятой категории получателей к памятным датам и праздничным дням</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
        <w:gridCol w:w="10222"/>
        <w:gridCol w:w="1685"/>
      </w:tblGrid>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памятных дат и праздничных дней и категорий получателей социальной помощи</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Кратность и размер социальной помощи (месячный расчетный показатель)</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вывода ограниченного контингента советских войск из Демократической Республики Афганистан - 15 февраля</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Советской Армии, Военно-Морского флота, Комитета государственной безопасности, лица рядового и начальствующего состава Министерства внутренних дел бывшего Союза Советских Социалистических Республик (включая военных специалистов и советников), которые в соответствии с решениями правительственных органов бывшего Союза Советских Социалистических Республик принимали участие в боевых действиях на территории других государств; военнообязанные, призывавшиеся на учебные сборы и направлявшиеся в Афганистан в период ведения боевых действий; военнослужащие автомобильных батальонов, направлявшиеся в Афганистан для доставки грузов в эту страну в период ведения боевых действий; военнослужащие летного состава, совершавшие вылеты на боевые задания в Афганистан с территории бывшего Союза Советских Социалистических Республик; рабочие и служащие, обслуживающие советский воинский контингент в Афганистане, получившие ранения, контузии или увечья, либо награжденные орденами и медалями бывшего Союза Советских Социалистических Республик за участие в обеспечении боевых действий</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15 (пятнадцать) месячных расчетных показателей</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ставшие инвалидами вследствие ранения, контузии, увечья, полученные при защите бывшего Союза Советских Социалистических Республик, при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военной службы в Афганистане или других государствах, в которых велись боевые действия</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15 (пятнадцать) месячных расчетных показателей</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Рабочие и служащие соответствующих категорий, обслуживавшие действующие воинские контингенты других странах и ставшие инвалидами вследствие ранения, контузии, увечья либо заболевания, полученных в период ведения боевых действий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15 (пятнадцать) месячных расчетных показателей</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в других государствах, в которых велись боевые действия</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15 (пятнадцать) месячных расчетных показателей</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и служащие, направлявшиеся на работу в Афганистан в период с 1 декабря 1979 года по декабрь 1989 года и в другие страны, в которых велись боевые действия</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15 (пятнадцать) месячных расчетных показателей</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и служащие Комитета государственной безопасности бывшего Союза Советских Социалистических Республик, временно находившихся на территории Афганистана и не входившие в состав ограниченного контингента советских войск</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15 (пятнадцать) месячных расчетных показателей</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Республики Казахстан, выполнявшие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15 (пятнадцать) месячных расчетных показателей</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Республики Казахстан, принимавшие участие в качестве миротворцев в международной миротворческой операции в Ираке</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15 (пятнадцать) месячных расчетных показателей</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а также лица начальствующего и рядового состава органов внутренних дел и государственной безопасности бывшего Союза Советских Социалистических Республик, принимавшие участие в урегулировании межэтнического конфликта в Нагорном Карабахе</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15 (пятнадцать)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женский день - 8 марта</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Многодетные матери, награжденные подвесками "Алтын алқа", "Күміс алқа", орденами "Материнская Слава" I и II степени или ранее получивших звание "Мать-героиня"</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10 (десять) месячных расчетных показателей</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Многодетные семьи, имеющие в своем составе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послесреднего, высшего и (или) послевузовского образования, после достижения ими совершеннолетия до времени окончания организаций образования (но не более чем до достижения двадцатитрехлетнего возраста)</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5 (пять)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памяти аварии на Чернобыльской атомной электростанции - 26 апреля</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принимавшие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участвовавшие непосредственно в ядерных испытаниях и учениях</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15 (пятнадцать) месячных расчетных показателей</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ставшие инвалидами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испытания ядерного оружия, и их дети, инвалидность которых генетически связана с радиационным облучением одного из родителей</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15 (пятнадцать) месячных расчетных показателей</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15 (пятнадцать) месячных расчетных показателей</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Семьи, умерших вследствие лучевой болезни или умерших инвалидов,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15 (пятнадцать) месячных расчетных показателей</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из числа участников ликвидации последствий катастрофы на Чернобыльской атомной электростанции в 1988-1989 годах, эвакуированных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15 (пятнадцать)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защитника Отечества- 7 мая</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Советских Социалистических Республик,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5 (пять) месячных расчетных показателей</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военнослужащих, погибших (умерших) при прохождении воинской службы в мирное время</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5 (пять)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Победы - 9 мая</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Участники и инвалиды Великой Отечественной войны</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100 (сто) месячных расчетных показателей</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а также лица начальствующего и рядового состава органов внутренних дел и государственной безопасности бывшего Союза Советских Социалистических Республик, проходившие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5 (пять) месячных расчетных показателей</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вольнонаемного состава Советской Армии, Военно-Морского Флота, войск и органов внутренних дел и государственной безопасности бывшего Союза Советских Социалистических Республик, занимавшие штатные должности в воинских частях, штабах, учреждениях, входивших в состав действующей армии в период Великой Отечественной войны, либо находившиеся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5 (пять) месячных расчетных показателей</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5 (пять) месячных расчетных показателей</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принимавшие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5 (пять) месячных расчетных показателей</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Работники спецформирований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Советских Социалистических Республик, Морского и речного флота, летно-подъемного состава Главного северного морского пути, переведенные в период Великой Отечественной войны на положение военнослужащих и выполнявшие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5 (пять) месячных расчетных показателей</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Граждане, работающие в период блокады в городе Ленинграде на предприятиях, в учреждениях и организациях города и награжденные медалью "За оборону Ленинграда" и знаком "Житель блокадного Ленинграда"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5 (пять) месячных расчетных показателей</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5 (пять) месячных расчетных показателей</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начальствующего и рядового состава органов государственной безопасности бывшего Союза ССР и органов внутренних дел, ставшие инвалидами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5 (пять) месячных расчетных показателей</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Лица,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Советской Социалистической Республики, Белорусской Советской Социалистической Республики, Литовской Советской Социалистической Республики, Латвийской Советской Социалистической Республики, Эстонской Советской Социалистической Республики, ставшие инвалидами вследствие ранения, контузии или увечья, полученных при исполнении служебных обязанностей в этих батальонах, взводах, отрядах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5 (пять) месячных расчетных показателей</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погибших в Великую Отечественную войну лиц из числа личного состава групп самозащиты объектовых и аварийных команд местной противовоздушной обороны, семьи погибших работников госпиталей и больниц города Ленинграда</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5 (пять) месячных расчетных показателей</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Супруга (супруг) умершего инвалида Великой Отечественной войны или лица, приравненного по льготам к инвалидам Великой Отечественной войны, а также супруга (супруг)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инвалидами в результате общего заболевания, трудового увечья и других причин (за исключением противоправных), которые не вступали в повторный брак</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5 (пять) месячных расчетных показателей</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награжденные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5 (пять)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памяти жертв политических репрессий и голода - 31 мая</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непосредственно подвергавшиеся политическим репрессиям на территории бывшего Союза Советских Социалистических Республик и в настоящее время являющиеся гражданами Республики Казахстан</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15 (пятнадцать) месячных расчетных показателей</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8"/>
          <w:p>
            <w:pPr>
              <w:spacing w:after="20"/>
              <w:ind w:left="20"/>
              <w:jc w:val="both"/>
            </w:pPr>
            <w:r>
              <w:rPr>
                <w:rFonts w:ascii="Times New Roman"/>
                <w:b w:val="false"/>
                <w:i w:val="false"/>
                <w:color w:val="000000"/>
                <w:sz w:val="20"/>
              </w:rPr>
              <w:t>
Лица, постоянно проживавшие до применения к ним репрессий на территории, ныне составляющей территорию Республики Казахстан, в случаях:</w:t>
            </w:r>
          </w:p>
          <w:bookmarkEnd w:id="8"/>
          <w:p>
            <w:pPr>
              <w:spacing w:after="20"/>
              <w:ind w:left="20"/>
              <w:jc w:val="both"/>
            </w:pPr>
            <w:r>
              <w:rPr>
                <w:rFonts w:ascii="Times New Roman"/>
                <w:b w:val="false"/>
                <w:i w:val="false"/>
                <w:color w:val="000000"/>
                <w:sz w:val="20"/>
              </w:rPr>
              <w:t>
</w:t>
            </w:r>
            <w:r>
              <w:rPr>
                <w:rFonts w:ascii="Times New Roman"/>
                <w:b w:val="false"/>
                <w:i w:val="false"/>
                <w:color w:val="000000"/>
                <w:sz w:val="20"/>
              </w:rPr>
              <w:t>а) применения репрессий советскими судами и другими органами за пределами бывшего Союза Советских Социалистических Республик;</w:t>
            </w:r>
          </w:p>
          <w:p>
            <w:pPr>
              <w:spacing w:after="20"/>
              <w:ind w:left="20"/>
              <w:jc w:val="both"/>
            </w:pPr>
            <w:r>
              <w:rPr>
                <w:rFonts w:ascii="Times New Roman"/>
                <w:b w:val="false"/>
                <w:i w:val="false"/>
                <w:color w:val="000000"/>
                <w:sz w:val="20"/>
              </w:rPr>
              <w:t>
</w:t>
            </w:r>
            <w:r>
              <w:rPr>
                <w:rFonts w:ascii="Times New Roman"/>
                <w:b w:val="false"/>
                <w:i w:val="false"/>
                <w:color w:val="000000"/>
                <w:sz w:val="20"/>
              </w:rPr>
              <w:t>б) осуждения военными трибуналами действующей армии во время второй мировой войны (гражданских лиц и военнослужащих);</w:t>
            </w:r>
          </w:p>
          <w:p>
            <w:pPr>
              <w:spacing w:after="20"/>
              <w:ind w:left="20"/>
              <w:jc w:val="both"/>
            </w:pPr>
            <w:r>
              <w:rPr>
                <w:rFonts w:ascii="Times New Roman"/>
                <w:b w:val="false"/>
                <w:i w:val="false"/>
                <w:color w:val="000000"/>
                <w:sz w:val="20"/>
              </w:rPr>
              <w:t>
</w:t>
            </w:r>
            <w:r>
              <w:rPr>
                <w:rFonts w:ascii="Times New Roman"/>
                <w:b w:val="false"/>
                <w:i w:val="false"/>
                <w:color w:val="000000"/>
                <w:sz w:val="20"/>
              </w:rPr>
              <w:t>в) применения репрессий после призыва для прохождения воинской службы за пределы Казахстана;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г) применения репрессий по решениям центральных союзных органов: Верховного Суда Союза Советских Социалистических Республик и его судебных коллегий, коллегии Объединенного государственного политического управления Союза Советских Социалистических Республик, особого совещания при Народном комиссариате внутренних дел-Министерстве государственной безопасности-Министерстве внутренних дел Союза Советских Социалистических Республик, Комиссии Прокуратуры Союза Советских Социалистических Республик и Народного комиссариата внутренних дел Союза Советских Социалистических Республик по следственным делам и других органов;</w:t>
            </w:r>
          </w:p>
          <w:p>
            <w:pPr>
              <w:spacing w:after="20"/>
              <w:ind w:left="20"/>
              <w:jc w:val="both"/>
            </w:pPr>
            <w:r>
              <w:rPr>
                <w:rFonts w:ascii="Times New Roman"/>
                <w:b w:val="false"/>
                <w:i w:val="false"/>
                <w:color w:val="000000"/>
                <w:sz w:val="20"/>
              </w:rPr>
              <w:t>
д) применения репрессий за участие в событиях 17-18 декабря 1986 года в Казахстане, за исключением лиц, осужденных за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15 (пятнадцать) месячных расчетных показателей</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подвергшиеся насильственному противоправному переселению в Казахстан и из Казахстана на основании актов высших органов государственной власти Союза Советских Социалистических Республик</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15 (пятнадцать) месячных расчетных показателей</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жертв политических репрессий, находившиеся вместе с родителями или заменявшими их лицами в местах лишения свободы, в ссылке, высылке или на специальном поселении, а также дети жертв политических репрессий, не достигшие восемнадцатилетнего возраста на момент репрессии и в результате ее применения оставшиеся без попечения родителей или одного из них</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7 (семь)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Конституции Республики Казахстан - 30 августа</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которым назначены пенсии за особые заслуги перед Республикой Казахстан, пенсионеры, имеющие статус персонального пенсионера областного значения, почетные граждане области, города (района)</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10 (десять) месячных расчетных показателей</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Герои Социалистического Труда, кавалеры орденов Славы трех степеней, Трудовой Славы трех степеней</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10 (десять) месячных расчетных показателей</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удостоенные звания "Қазақстанның Еңбек Ері"</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10 (десять) месячных расчетных показателей</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