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88e0" w14:textId="42c8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82/5. Зарегистрировано Департаментом юстиции Северо-Казахстанской области 8 января 2021 года № 6890.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Воскресеновского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–34859,6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36842,6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24384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обьемы целевых текущих транфертов передаваемых из районного бюджета в бюджет Воскресеновского сельского округа Мамлютского района Северо-Казахстанской области на 2021 год в сумме 8200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