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e650" w14:textId="71fe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Бугровского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61/5. Зарегистрировано Департаментом юстиции Северо-Казахстанской области 14 января 2021 года № 7052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Бугровского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19 334,4 тысяч тенге;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20 490,1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- 43,7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- 43,7 тысяч тенге: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Бугровского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Бугровского сельского округа формируются за счет следующих неналоговых поступлений: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13 291 тысяч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Бугровского сельского округа на 2021 год поступление целевых трансфертов из республиканского бюджета, в том числе на: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Бугровского сельского округа на 2021 год целевые трансферты из районного бюджета.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Бугровского сельского округа о реализации решения Кызылжарского районного маслихата Северо-Казахстанской области об утверждении бюджета Бугровского сельского округа Кызылжарского района на 2021-2023 годы.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Бугровского сельского округа Кызылжарского района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