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03d2" w14:textId="c6a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апреля 2021 года № 68. Зарегистрировано Департаментом юстиции Северо-Казахстанской области 6 апреля 2021 года № 7272.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иключением органических) и нормы субсидий на 1 тонну (килограмм, литр) удобрений, приобретенных у продавца удобрений,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 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+ 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P-2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P-5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диаммофоска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 4,0% Р2О5-не менее 9,6%, К2О-не менее 8,0%, SO3-не менее12,0%, СаО-не менее 10,2%, MgO- не менее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аммонийный-не менее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(Р2О5-не менее 14%, К2О-до 8,0%, СаО-не менее 13,2%, MgO-не менее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 13,1%, К2О-до 7,0%, SО3-до 7,0%, СаО-не менее 13,3%, MgО-не менее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 11,0%,SO 3-до 10,0%, СаО-не менее 13,5%, MgO-не менее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фльво кислоты-7,6, N-0,14грамм/литр, P2O5-16,7 грамм/литр, K2O-29,8 грамм/литр, Fe-312 миллиграмм/литр, CaO-5670 миллиграмм/литр, MgO-671 миллиграмм/литр, Co-0,051 миллиграмм/литр, Zn-0,23 миллиграмм/литр, Cu-0,30 миллиграмм/литр, Mn-31,4 миллиграмм/литр, Mo-0,10 миллиграмм/литр, Si2O-631 миллиграмм/литр, сухой остаток – 84 грамм/литр, зола – 55,8 %, pH-7,2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КОЕ/миллиграмм)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том числе органический - 2 на свободное вещество - 1,2-1,7, общее органическое вещество на свободное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свободное вещество - 1,5, Р2О5 на свободное вещество - 1,5, К2О на свободное вещество - 1,5, общее органическое вещество на свободное вещество - 75-80, общий гуминовый экстракт (ОГЭ) на сухое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свободное вещество - 1,2-1,7, общее органическое вещество на свободное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том числе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том числе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 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