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d26a" w14:textId="f1bd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10 марта 2021 года № 2/2. Зарегистрировано Департаментом юстиции Павлодарской области 16 марта 2021 года № 7226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маслихата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Тусупбекова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Майского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3783, опубликованное 1 мая 2014 года в районной газете "Шамшырақ").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12 ноября 2014 года № 2/42 "О внесении изменений в решение Майского районного маслихата (XXXIV сессия, V созыв)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4165, опубликованное 29 ноября 2014 года в районной газете "Шамшырақ").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19 февраля 2015 года № 1/46 "О внесении изменений в решение Майского районного маслихата (XXXIV сессия, V созыва)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4378, опубликованное 30 марта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5 сентября 2019 года № 2/52 "О внесении изменения в решение Майского районного маслихата от 29 апреля 2014 года № 9/34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6570, опубликованное 16 октября 2019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