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d2eb3" w14:textId="88d2e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Майского районного маслихата от 29 декабря 2020 года № 1/66 "О бюджетах сельских округов, сел Акжар и Майтубек Майского района на 2021 - 2023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28 сентября 2021 года № 1/8.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решение </w:t>
      </w:r>
      <w:r>
        <w:rPr>
          <w:rFonts w:ascii="Times New Roman"/>
          <w:b w:val="false"/>
          <w:i w:val="false"/>
          <w:color w:val="000000"/>
          <w:sz w:val="28"/>
        </w:rPr>
        <w:t>Майского районного маслихата "О бюджетах сельских округов, сел Акжар и Майтубек Майского района на 2021 - 2023 годы" от 29 декабря 2020 года № 1/66 (зарегистрированное в Реестре государственной регистрации нормативных правовых актов за № 7180)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Акжар на 2021 - 2023 годы согласно приложения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65387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7257 тысяча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58077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65504 тысяча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117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 2 </w:t>
      </w:r>
      <w:r>
        <w:rPr>
          <w:rFonts w:ascii="Times New Roman"/>
          <w:b w:val="false"/>
          <w:i w:val="false"/>
          <w:color w:val="000000"/>
          <w:sz w:val="28"/>
        </w:rPr>
        <w:t>указанного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Акшиманского сельского округа на 2021-2023 годы согласно приложениям 4, 5 и 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35488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916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34520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35644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156 тысяч тенге.";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Баскольского сельского округа на 2021 - 2023 годы согласно приложениям 7, 8 и 9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38790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2436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36157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39007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217 тысяч тенге.";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Казанского сельского округа на 2021 - 2023 годы согласно приложениям 10, 11 и 12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37097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2578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34420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37397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300 тысяч тенге.";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Каратерекского сельского округа на 2021 - 2023 годы согласно приложениям 13, 14 и 15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38162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2341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35531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38562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400 тысяч тенге.";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Кентубекского сельского округа на 2021 - 2023 годы согласно приложениям 16, 17 и 18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152130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150076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152639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509 тысяч тенге.";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7 </w:t>
      </w:r>
      <w:r>
        <w:rPr>
          <w:rFonts w:ascii="Times New Roman"/>
          <w:b w:val="false"/>
          <w:i w:val="false"/>
          <w:color w:val="000000"/>
          <w:sz w:val="28"/>
        </w:rPr>
        <w:t>указанного решения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Коктубекского сельского округа на 2021 - 2023 годы согласно приложениям 19, 20 и 21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69606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8567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56946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97586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-27980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27980 тысяч тенге.";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8 </w:t>
      </w:r>
      <w:r>
        <w:rPr>
          <w:rFonts w:ascii="Times New Roman"/>
          <w:b w:val="false"/>
          <w:i w:val="false"/>
          <w:color w:val="000000"/>
          <w:sz w:val="28"/>
        </w:rPr>
        <w:t>указанного решения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Майского сельского округа на 2021 - 2023 годы согласно приложениям 22, 23 и 24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36319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34073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36674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356 тысяч тенге.";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9 </w:t>
      </w:r>
      <w:r>
        <w:rPr>
          <w:rFonts w:ascii="Times New Roman"/>
          <w:b w:val="false"/>
          <w:i w:val="false"/>
          <w:color w:val="000000"/>
          <w:sz w:val="28"/>
        </w:rPr>
        <w:t>указанного решения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Малайсаринского сельского округа на 2021 - 2023 годы согласно приложениям 25, 26 и 27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39870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37623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–40771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901 тысяч тенге.";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10 </w:t>
      </w:r>
      <w:r>
        <w:rPr>
          <w:rFonts w:ascii="Times New Roman"/>
          <w:b w:val="false"/>
          <w:i w:val="false"/>
          <w:color w:val="000000"/>
          <w:sz w:val="28"/>
        </w:rPr>
        <w:t>указанного решения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села Майтубек на 2021 - 2023 годы согласно приложениям 28, 29 и 30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34713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32878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35284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571 тысяч тенге.";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11 </w:t>
      </w:r>
      <w:r>
        <w:rPr>
          <w:rFonts w:ascii="Times New Roman"/>
          <w:b w:val="false"/>
          <w:i w:val="false"/>
          <w:color w:val="000000"/>
          <w:sz w:val="28"/>
        </w:rPr>
        <w:t>указанного решения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Сатинского сельского округа на 2021 - 2023 годы согласно приложениям 31, 32 и 33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36341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34083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36488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приложению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15 </w:t>
      </w:r>
      <w:r>
        <w:rPr>
          <w:rFonts w:ascii="Times New Roman"/>
          <w:b w:val="false"/>
          <w:i w:val="false"/>
          <w:color w:val="000000"/>
          <w:sz w:val="28"/>
        </w:rPr>
        <w:t>указанного решения изложить в новой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Специалистам в области социального обеспечения, культуры и спорта,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предусмотреть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условиях.";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Майского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Арынов Г.Т.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Акжар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Акшиманского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Баскольского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Казанского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Каратерекского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Кентубекского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по социальной и инженерной инфраструктуре в сельских населенных пунктах в рамках проекта 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Коктубекского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Малайсаринского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Майтубек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Сатинского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