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fbfa" w14:textId="024f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22 апреля 2021 года № 20/3. Зарегистрировано Департаментом юстиции Павлодарской области 12 мая 2021 года № 7279. Утратило силу решением Павлодарского областного маслихата от 14 апреля 2022 года № 145/12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14.04.2022 </w:t>
      </w:r>
      <w:r>
        <w:rPr>
          <w:rFonts w:ascii="Times New Roman"/>
          <w:b w:val="false"/>
          <w:i w:val="false"/>
          <w:color w:val="ff0000"/>
          <w:sz w:val="28"/>
        </w:rPr>
        <w:t>№ 145/12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источников",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пользование водными ресурсами из поверхностных источников по Павлодарской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областного маслихата по вопросам экологии и охраны окружающей среды.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 20/3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</w:t>
      </w:r>
      <w:r>
        <w:br/>
      </w:r>
      <w:r>
        <w:rPr>
          <w:rFonts w:ascii="Times New Roman"/>
          <w:b/>
          <w:i w:val="false"/>
          <w:color w:val="000000"/>
        </w:rPr>
        <w:t>по Павлодарской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включая теплоэнергетику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воды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тонна километр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