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286f" w14:textId="6042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политическим государственным служащим, административным государственным служащим корпуса "А" местных исполнительных органов Павлодарской области и его описание</w:t>
      </w:r>
    </w:p>
    <w:p>
      <w:pPr>
        <w:spacing w:after="0"/>
        <w:ind w:left="0"/>
        <w:jc w:val="both"/>
      </w:pPr>
      <w:r>
        <w:rPr>
          <w:rFonts w:ascii="Times New Roman"/>
          <w:b w:val="false"/>
          <w:i w:val="false"/>
          <w:color w:val="000000"/>
          <w:sz w:val="28"/>
        </w:rPr>
        <w:t>Постановление акимата Павлодарской области от 2 марта 2021 года № 67/3. Зарегистрировано Департаментом юстиции Павлодарской области 18 марта 2021 года № 7228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акимат Павлодарской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политическим государственным служащим, административным государственным служащим корпуса "А" местных исполнительных органов Павлодарской области и его описание.</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31 января 2017 года № 13/2 "Об утверждении Правил выдачи служебного удостоверения государственным служащим местных исполнительных органов, финансируемых из областного, городского и районного бюджетов Павлодарской области и его описание" (зарегистрировано в Реестре государственной регистрации нормативных правовых актов за № 5386, опубликовано 3 марта 2017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Павлодарской области"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области Дюсимбинова Н.Ш.</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Павлодарской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 марта 2021 года</w:t>
            </w:r>
            <w:r>
              <w:br/>
            </w:r>
            <w:r>
              <w:rPr>
                <w:rFonts w:ascii="Times New Roman"/>
                <w:b w:val="false"/>
                <w:i w:val="false"/>
                <w:color w:val="000000"/>
                <w:sz w:val="20"/>
              </w:rPr>
              <w:t>№ 67/3</w:t>
            </w:r>
          </w:p>
        </w:tc>
      </w:tr>
    </w:tbl>
    <w:bookmarkStart w:name="z8" w:id="6"/>
    <w:p>
      <w:pPr>
        <w:spacing w:after="0"/>
        <w:ind w:left="0"/>
        <w:jc w:val="left"/>
      </w:pPr>
      <w:r>
        <w:rPr>
          <w:rFonts w:ascii="Times New Roman"/>
          <w:b/>
          <w:i w:val="false"/>
          <w:color w:val="000000"/>
        </w:rPr>
        <w:t xml:space="preserve"> Правила выдачи служебного удостоверения политическим государственным</w:t>
      </w:r>
      <w:r>
        <w:br/>
      </w:r>
      <w:r>
        <w:rPr>
          <w:rFonts w:ascii="Times New Roman"/>
          <w:b/>
          <w:i w:val="false"/>
          <w:color w:val="000000"/>
        </w:rPr>
        <w:t>служащим, административным государственным служащим корпуса "А" местных</w:t>
      </w:r>
      <w:r>
        <w:br/>
      </w:r>
      <w:r>
        <w:rPr>
          <w:rFonts w:ascii="Times New Roman"/>
          <w:b/>
          <w:i w:val="false"/>
          <w:color w:val="000000"/>
        </w:rPr>
        <w:t>исполнительных органов Павлодарской области и его описание</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выдачи служебного удостоверения политическим государственным служащим, административным государственным служащим корпуса "А" местных исполнительных органов Павлодарской области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политическим государственным служащим, административным государственным служащим корпуса "А" местных исполнительных органов Павлодарской области (далее – государственные служащие) и его описание.</w:t>
      </w:r>
    </w:p>
    <w:bookmarkEnd w:id="8"/>
    <w:bookmarkStart w:name="z11" w:id="9"/>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bookmarkEnd w:id="9"/>
    <w:bookmarkStart w:name="z12" w:id="10"/>
    <w:p>
      <w:pPr>
        <w:spacing w:after="0"/>
        <w:ind w:left="0"/>
        <w:jc w:val="both"/>
      </w:pPr>
      <w:r>
        <w:rPr>
          <w:rFonts w:ascii="Times New Roman"/>
          <w:b w:val="false"/>
          <w:i w:val="false"/>
          <w:color w:val="000000"/>
          <w:sz w:val="28"/>
        </w:rPr>
        <w:t>
      3. Удостоверение без соответствующего оформления, с истекшим сроком действия, помарками и подчистками считается недействительным.</w:t>
      </w:r>
    </w:p>
    <w:bookmarkEnd w:id="10"/>
    <w:bookmarkStart w:name="z13" w:id="11"/>
    <w:p>
      <w:pPr>
        <w:spacing w:after="0"/>
        <w:ind w:left="0"/>
        <w:jc w:val="left"/>
      </w:pPr>
      <w:r>
        <w:rPr>
          <w:rFonts w:ascii="Times New Roman"/>
          <w:b/>
          <w:i w:val="false"/>
          <w:color w:val="000000"/>
        </w:rPr>
        <w:t xml:space="preserve"> Глава 2. Порядок выдачи служебного удостоверения</w:t>
      </w:r>
    </w:p>
    <w:bookmarkEnd w:id="11"/>
    <w:bookmarkStart w:name="z14" w:id="12"/>
    <w:p>
      <w:pPr>
        <w:spacing w:after="0"/>
        <w:ind w:left="0"/>
        <w:jc w:val="both"/>
      </w:pPr>
      <w:r>
        <w:rPr>
          <w:rFonts w:ascii="Times New Roman"/>
          <w:b w:val="false"/>
          <w:i w:val="false"/>
          <w:color w:val="000000"/>
          <w:sz w:val="28"/>
        </w:rPr>
        <w:t>
      4. Служебное удостоверение выдается за подписью акима области первому заместителю и заместителям акима области, руководителю аппарата акима области, акимам городов и районов.</w:t>
      </w:r>
    </w:p>
    <w:bookmarkEnd w:id="12"/>
    <w:bookmarkStart w:name="z15" w:id="13"/>
    <w:p>
      <w:pPr>
        <w:spacing w:after="0"/>
        <w:ind w:left="0"/>
        <w:jc w:val="both"/>
      </w:pPr>
      <w:r>
        <w:rPr>
          <w:rFonts w:ascii="Times New Roman"/>
          <w:b w:val="false"/>
          <w:i w:val="false"/>
          <w:color w:val="000000"/>
          <w:sz w:val="28"/>
        </w:rPr>
        <w:t>
      5. Служебное удостоверение выдается государственному служащему при назначении на должность, а также в случаях изменения должности, смене фамилии, имени, отчества (при наличии), истечения срока действия, утери, порчи ранее выданного удостоверения.</w:t>
      </w:r>
    </w:p>
    <w:bookmarkEnd w:id="13"/>
    <w:p>
      <w:pPr>
        <w:spacing w:after="0"/>
        <w:ind w:left="0"/>
        <w:jc w:val="both"/>
      </w:pPr>
      <w:r>
        <w:rPr>
          <w:rFonts w:ascii="Times New Roman"/>
          <w:b w:val="false"/>
          <w:i w:val="false"/>
          <w:color w:val="000000"/>
          <w:sz w:val="28"/>
        </w:rPr>
        <w:t>
      Служебное удостоверение выдается сроком на 3 года.</w:t>
      </w:r>
    </w:p>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возврата служебных удостоверений государственных служащих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Start w:name="z16" w:id="14"/>
    <w:p>
      <w:pPr>
        <w:spacing w:after="0"/>
        <w:ind w:left="0"/>
        <w:jc w:val="both"/>
      </w:pPr>
      <w:r>
        <w:rPr>
          <w:rFonts w:ascii="Times New Roman"/>
          <w:b w:val="false"/>
          <w:i w:val="false"/>
          <w:color w:val="000000"/>
          <w:sz w:val="28"/>
        </w:rPr>
        <w:t>
      6. При вручении служебного удостоверения государственному служащему работник службы управления персоналом проводит устные разъяснения по его пользованию и порядку его хранения.</w:t>
      </w:r>
    </w:p>
    <w:bookmarkEnd w:id="14"/>
    <w:p>
      <w:pPr>
        <w:spacing w:after="0"/>
        <w:ind w:left="0"/>
        <w:jc w:val="both"/>
      </w:pPr>
      <w:r>
        <w:rPr>
          <w:rFonts w:ascii="Times New Roman"/>
          <w:b w:val="false"/>
          <w:i w:val="false"/>
          <w:color w:val="000000"/>
          <w:sz w:val="28"/>
        </w:rPr>
        <w:t xml:space="preserve">
      При замене служебного удостоверения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настоящих Правил, ранее выданное служебное удостоверение изымается сотрудником службы управления персоналом, ответственным за выдачу служебного удостоверения.</w:t>
      </w:r>
    </w:p>
    <w:bookmarkStart w:name="z17" w:id="15"/>
    <w:p>
      <w:pPr>
        <w:spacing w:after="0"/>
        <w:ind w:left="0"/>
        <w:jc w:val="both"/>
      </w:pPr>
      <w:r>
        <w:rPr>
          <w:rFonts w:ascii="Times New Roman"/>
          <w:b w:val="false"/>
          <w:i w:val="false"/>
          <w:color w:val="000000"/>
          <w:sz w:val="28"/>
        </w:rPr>
        <w:t>
      7. Общий контроль за порядком заполнения, оформления, учета, выдачи, хранения и уничтожения служебных удостоверений осуществляет руководитель службы управления персоналом.</w:t>
      </w:r>
    </w:p>
    <w:bookmarkEnd w:id="15"/>
    <w:bookmarkStart w:name="z18" w:id="16"/>
    <w:p>
      <w:pPr>
        <w:spacing w:after="0"/>
        <w:ind w:left="0"/>
        <w:jc w:val="both"/>
      </w:pPr>
      <w:r>
        <w:rPr>
          <w:rFonts w:ascii="Times New Roman"/>
          <w:b w:val="false"/>
          <w:i w:val="false"/>
          <w:color w:val="000000"/>
          <w:sz w:val="28"/>
        </w:rPr>
        <w:t>
      8. В случае утери служебного удостоверения его владелец незамедлительно извещает в письменной (произвольной) форме службу управления персоналом.</w:t>
      </w:r>
    </w:p>
    <w:bookmarkEnd w:id="16"/>
    <w:bookmarkStart w:name="z19" w:id="17"/>
    <w:p>
      <w:pPr>
        <w:spacing w:after="0"/>
        <w:ind w:left="0"/>
        <w:jc w:val="both"/>
      </w:pPr>
      <w:r>
        <w:rPr>
          <w:rFonts w:ascii="Times New Roman"/>
          <w:b w:val="false"/>
          <w:i w:val="false"/>
          <w:color w:val="000000"/>
          <w:sz w:val="28"/>
        </w:rPr>
        <w:t>
      9. При увольнении государственный служащий сдает служебное удостоверение в службу управления персоналом не позднее последнего рабочего дня.</w:t>
      </w:r>
    </w:p>
    <w:bookmarkEnd w:id="17"/>
    <w:bookmarkStart w:name="z20" w:id="18"/>
    <w:p>
      <w:pPr>
        <w:spacing w:after="0"/>
        <w:ind w:left="0"/>
        <w:jc w:val="both"/>
      </w:pPr>
      <w:r>
        <w:rPr>
          <w:rFonts w:ascii="Times New Roman"/>
          <w:b w:val="false"/>
          <w:i w:val="false"/>
          <w:color w:val="000000"/>
          <w:sz w:val="28"/>
        </w:rPr>
        <w:t>
      10. Служебное удостоверение, сданное государственным служащим при увольнении либо порче, один раз в год подлежит уничтожению с составлением акта об уничтожении.</w:t>
      </w:r>
    </w:p>
    <w:bookmarkEnd w:id="18"/>
    <w:bookmarkStart w:name="z21" w:id="19"/>
    <w:p>
      <w:pPr>
        <w:spacing w:after="0"/>
        <w:ind w:left="0"/>
        <w:jc w:val="left"/>
      </w:pPr>
      <w:r>
        <w:rPr>
          <w:rFonts w:ascii="Times New Roman"/>
          <w:b/>
          <w:i w:val="false"/>
          <w:color w:val="000000"/>
        </w:rPr>
        <w:t xml:space="preserve"> Глава 3. Описание служебного удостоверения</w:t>
      </w:r>
    </w:p>
    <w:bookmarkEnd w:id="19"/>
    <w:bookmarkStart w:name="z22" w:id="20"/>
    <w:p>
      <w:pPr>
        <w:spacing w:after="0"/>
        <w:ind w:left="0"/>
        <w:jc w:val="both"/>
      </w:pPr>
      <w:r>
        <w:rPr>
          <w:rFonts w:ascii="Times New Roman"/>
          <w:b w:val="false"/>
          <w:i w:val="false"/>
          <w:color w:val="000000"/>
          <w:sz w:val="28"/>
        </w:rPr>
        <w:t xml:space="preserve">
      11. Обложка служебного удостоверения темно-синего цвета. В развернутом виде обложка служебного удостоверения имеет размер – 65х190 миллиметра. </w:t>
      </w:r>
    </w:p>
    <w:bookmarkEnd w:id="20"/>
    <w:p>
      <w:pPr>
        <w:spacing w:after="0"/>
        <w:ind w:left="0"/>
        <w:jc w:val="both"/>
      </w:pPr>
      <w:r>
        <w:rPr>
          <w:rFonts w:ascii="Times New Roman"/>
          <w:b w:val="false"/>
          <w:i w:val="false"/>
          <w:color w:val="000000"/>
          <w:sz w:val="28"/>
        </w:rPr>
        <w:t>
      На лицевой стороне служебного удостоверения по центру в золотом цвете размещено изображение Государственного Герба Республики Казахстан (далее – герб), ниже герба на государственном и русском языках в золотом цвете размещена надпись "УДОСТОВЕРЕНИЕ".</w:t>
      </w:r>
    </w:p>
    <w:p>
      <w:pPr>
        <w:spacing w:after="0"/>
        <w:ind w:left="0"/>
        <w:jc w:val="both"/>
      </w:pPr>
      <w:r>
        <w:rPr>
          <w:rFonts w:ascii="Times New Roman"/>
          <w:b w:val="false"/>
          <w:i w:val="false"/>
          <w:color w:val="000000"/>
          <w:sz w:val="28"/>
        </w:rPr>
        <w:t>
      Внутренняя сторона служебного удостоверения состоит из двух вкладышей. Размер каждого вкладыша – 60х88 миллиметра. Вкладыши удостоверения выполняются в светло-голубом цвете.</w:t>
      </w:r>
    </w:p>
    <w:p>
      <w:pPr>
        <w:spacing w:after="0"/>
        <w:ind w:left="0"/>
        <w:jc w:val="both"/>
      </w:pPr>
      <w:r>
        <w:rPr>
          <w:rFonts w:ascii="Times New Roman"/>
          <w:b w:val="false"/>
          <w:i w:val="false"/>
          <w:color w:val="000000"/>
          <w:sz w:val="28"/>
        </w:rPr>
        <w:t xml:space="preserve">
      На вкладышах изображен защитный тангир с использованием скрытой формы солнца и парящего орла в круге установленного образца. </w:t>
      </w:r>
    </w:p>
    <w:p>
      <w:pPr>
        <w:spacing w:after="0"/>
        <w:ind w:left="0"/>
        <w:jc w:val="both"/>
      </w:pPr>
      <w:r>
        <w:rPr>
          <w:rFonts w:ascii="Times New Roman"/>
          <w:b w:val="false"/>
          <w:i w:val="false"/>
          <w:color w:val="000000"/>
          <w:sz w:val="28"/>
        </w:rPr>
        <w:t>
      В верхней части левого вкладыша служебного удостоверения на государственном языке размещена надпись "ПАВЛОДАР ОБЛЫСЫНЫҢ ӘКІМДІГІ". Под надписью по ниспадающей указываются номер служебного удостоверения, фамилия, имя, отчество (при наличии), занимаемая должность и срок действия служебного удостоверения на государственном языке.</w:t>
      </w:r>
    </w:p>
    <w:p>
      <w:pPr>
        <w:spacing w:after="0"/>
        <w:ind w:left="0"/>
        <w:jc w:val="both"/>
      </w:pPr>
      <w:r>
        <w:rPr>
          <w:rFonts w:ascii="Times New Roman"/>
          <w:b w:val="false"/>
          <w:i w:val="false"/>
          <w:color w:val="000000"/>
          <w:sz w:val="28"/>
        </w:rPr>
        <w:t>
      В левой части левого вкладыша ниже надписи изображена рамка. В центре рамки изображен герб, под изображением герба размещена надпись на государственном языке "ҚАЗАҚСТАН".</w:t>
      </w:r>
    </w:p>
    <w:p>
      <w:pPr>
        <w:spacing w:after="0"/>
        <w:ind w:left="0"/>
        <w:jc w:val="both"/>
      </w:pPr>
      <w:r>
        <w:rPr>
          <w:rFonts w:ascii="Times New Roman"/>
          <w:b w:val="false"/>
          <w:i w:val="false"/>
          <w:color w:val="000000"/>
          <w:sz w:val="28"/>
        </w:rPr>
        <w:t>
      В верхней части правого вкладыша служебного удостоверения на русском языке размещена надпись "АКИМАТ ПАВЛОДАРСКОЙ ОБЛАСТИ". Под надписью по ниспадающей указываются номер удостоверения, фамилия, имя, отчество (при наличии), занимаемая должность на русском языке, заверяется подписью акима области или лицом, исполняющим его обязанности, и гербовой печатью.</w:t>
      </w:r>
    </w:p>
    <w:p>
      <w:pPr>
        <w:spacing w:after="0"/>
        <w:ind w:left="0"/>
        <w:jc w:val="both"/>
      </w:pPr>
      <w:r>
        <w:rPr>
          <w:rFonts w:ascii="Times New Roman"/>
          <w:b w:val="false"/>
          <w:i w:val="false"/>
          <w:color w:val="000000"/>
          <w:sz w:val="28"/>
        </w:rPr>
        <w:t>
      В левой части правого вкладыша ниже надписи изображена рамка для фотографий размером – 30х40 миллиметра.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политическим</w:t>
            </w:r>
            <w:r>
              <w:br/>
            </w:r>
            <w:r>
              <w:rPr>
                <w:rFonts w:ascii="Times New Roman"/>
                <w:b w:val="false"/>
                <w:i w:val="false"/>
                <w:color w:val="000000"/>
                <w:sz w:val="20"/>
              </w:rPr>
              <w:t>государственным служащим и</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w:t>
            </w:r>
            <w:r>
              <w:br/>
            </w:r>
            <w:r>
              <w:rPr>
                <w:rFonts w:ascii="Times New Roman"/>
                <w:b w:val="false"/>
                <w:i w:val="false"/>
                <w:color w:val="000000"/>
                <w:sz w:val="20"/>
              </w:rPr>
              <w:t>служащим корпуса "А"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Павлодарской области и его</w:t>
            </w:r>
            <w:r>
              <w:br/>
            </w:r>
            <w:r>
              <w:rPr>
                <w:rFonts w:ascii="Times New Roman"/>
                <w:b w:val="false"/>
                <w:i w:val="false"/>
                <w:color w:val="000000"/>
                <w:sz w:val="20"/>
              </w:rPr>
              <w:t>описание</w:t>
            </w:r>
          </w:p>
        </w:tc>
      </w:tr>
    </w:tbl>
    <w:bookmarkStart w:name="z24" w:id="21"/>
    <w:p>
      <w:pPr>
        <w:spacing w:after="0"/>
        <w:ind w:left="0"/>
        <w:jc w:val="left"/>
      </w:pPr>
      <w:r>
        <w:rPr>
          <w:rFonts w:ascii="Times New Roman"/>
          <w:b/>
          <w:i w:val="false"/>
          <w:color w:val="000000"/>
        </w:rPr>
        <w:t xml:space="preserve"> Журнал учета выдачи, возврата служебных удостоверений государственных служащих</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2923"/>
        <w:gridCol w:w="740"/>
        <w:gridCol w:w="740"/>
        <w:gridCol w:w="740"/>
        <w:gridCol w:w="1595"/>
        <w:gridCol w:w="740"/>
        <w:gridCol w:w="1881"/>
        <w:gridCol w:w="1882"/>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кому выдано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кто сдал удостоверение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 об уничтожении</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должен быть прошнурован, пронумерован, скреплен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