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3445" w14:textId="b133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сентября 2020 года № 465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19 апреля 2021 года № 28. Зарегистрировано Департаментом юстиции Костанайской области 22 апреля 2021 года № 9877. Утратило силу решением маслихата Федоровского района Костанайской области от 22 ноября 2023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22.11.2023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7 сентября 2020 года № 465, зарегистрированное в Реестре государственной регистрации нормативных правовых актов за № 9450,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1000000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Баймурзина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