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0831" w14:textId="1d30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Федоровского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29 марта 2021 года № 22. Зарегистрировано Департаментом юстиции Костанайской области 1 апреля 2021 года № 9845.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Федоровского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Баймурзина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