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009" w14:textId="fa4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67. Зарегистрировано в Министерстве юстиции Республики Казахстан 27 декабря 2021 года № 26058.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5 517 066,9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2 893 569,0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34 520,0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2 564 089,9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5 530 688,5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76 131,0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134 162,0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58 031,0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- 89 752,6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89 752,6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субвенции, передаваемой из областного бюджета в сумме 884 431,0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Тобол на 2022 год в сумме 325 172,0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28 074,0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16 872,0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31 107,0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26 677,0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27 403,0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29 760,0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24 479,0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82 265,0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58 535,0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Тобол на 2023 год в сумме 315 540,0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28 477,0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19 072,0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31 512,0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26 453,0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25 076,0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29 646,0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22 541,0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74 596,0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58 167,0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Тобол на 2024 год в сумме 316 735,0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28 236,0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19 024,0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31 411,0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26 336,0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25 181,0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29 681,0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22 646,0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75 767,0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58 453,0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поступление целевых текущих трансфертов из республиканского бюджета, в том числе на: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предусмотрено поступление целевых трансфертов из Национального фонда на развитие системы водоснабжения и водоотведения в сельских населенных пунктах в рамках Программы "Нұрлы жер" на 2020 - 2025 годы.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предусмотрено перечисление в областной бюджет трансфертов на компенсацию потерь областного бюджета в сумме 2 406 260,0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Беимбета Майлина на 2022 год в сумме 27 970,9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района Беимбета Майлина Костанайской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27.06.2022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1 193 535,0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-141 640,0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