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652b" w14:textId="6066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Карамендинского сельского округа Наурзумского района Костанайской области от 18 марта 2021 года № 5. Зарегистрировано Департаментом юстиции Костанайской области 19 марта 2021 года № 9827. Утратило силу решением акима Карамендинского сельского округа Наурзумского района Костанайской области от 1 октября 2021 года № 13</w:t>
      </w:r>
    </w:p>
    <w:p>
      <w:pPr>
        <w:spacing w:after="0"/>
        <w:ind w:left="0"/>
        <w:jc w:val="both"/>
      </w:pPr>
      <w:bookmarkStart w:name="z4" w:id="0"/>
      <w:r>
        <w:rPr>
          <w:rFonts w:ascii="Times New Roman"/>
          <w:b w:val="false"/>
          <w:i w:val="false"/>
          <w:color w:val="ff0000"/>
          <w:sz w:val="28"/>
        </w:rPr>
        <w:t xml:space="preserve">
      Сноска. Утратило силу решением акима Карамендинского сельского округа Наурзумского района Костанайской области от 01.10.2021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"Наурзумская районная территориальная инспекция Комитета ветеринарного контроля и надзора Министерства сельского хозяйства Республики Казахстан" от 1 марта 2021 года № 01-20/57, аким Карамендинского сельского округа Наурзумского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Караменды Карамендинского сельского округа Наурзумского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село Караменды по следующим адресам: улица Валиханова, дом 11, квартира 2, улица Автомобилистов, дом 10, квартира 1, улица Автомобилистов дом 12, квартира 2, улица Автомобилистов, дом 13, квартира 2, улица Автомобилистов, дом 17, квартира 1, улица Автомобилистов дом 19, квартира 1, улица Автомобилистов, дом 2, улица Автомобилистов, дом 6, квартира 1, улица К.Алина, дом 19, квартира 1, улица Амангельды, дом 49, квартира 2, улица Баймагамбетова дом 1А, квартира 1, улица Джансугурова, дом 1, квартира 1, улица Майлина, дом 1, квартира 2, улица Б.Момышулы, дом 8, квартира 2, улица Победы, дом 8, квартира 2, улица Сатпаева, дом 19, квартира 2, улица Сатпаева, дом 20, улица Сатпаева, дом 37, квартира 2, улица Сатпаева дом 9, квартира 1, улица Строительная, дом 3, квартира 1, улица Чапаева, дом 30, квартира 1, улица Шакшак Жанибека, дом 12, улица Шакшак Жанибека, дом 17, квартира 2.</w:t>
      </w:r>
    </w:p>
    <w:bookmarkEnd w:id="2"/>
    <w:bookmarkStart w:name="z7" w:id="3"/>
    <w:p>
      <w:pPr>
        <w:spacing w:after="0"/>
        <w:ind w:left="0"/>
        <w:jc w:val="both"/>
      </w:pPr>
      <w:r>
        <w:rPr>
          <w:rFonts w:ascii="Times New Roman"/>
          <w:b w:val="false"/>
          <w:i w:val="false"/>
          <w:color w:val="000000"/>
          <w:sz w:val="28"/>
        </w:rPr>
        <w:t>
      2. Рекомендовать республиканскому государственному учреждению "Наурзумское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"Наурзумская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3"/>
    <w:bookmarkStart w:name="z8" w:id="4"/>
    <w:p>
      <w:pPr>
        <w:spacing w:after="0"/>
        <w:ind w:left="0"/>
        <w:jc w:val="both"/>
      </w:pPr>
      <w:r>
        <w:rPr>
          <w:rFonts w:ascii="Times New Roman"/>
          <w:b w:val="false"/>
          <w:i w:val="false"/>
          <w:color w:val="000000"/>
          <w:sz w:val="28"/>
        </w:rPr>
        <w:t>
      3. Государственному учреждению "Аппарат акима Карамендинского сельского округа Наурзумского района"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5"/>
    <w:bookmarkStart w:name="z10" w:id="6"/>
    <w:p>
      <w:pPr>
        <w:spacing w:after="0"/>
        <w:ind w:left="0"/>
        <w:jc w:val="both"/>
      </w:pPr>
      <w:r>
        <w:rPr>
          <w:rFonts w:ascii="Times New Roman"/>
          <w:b w:val="false"/>
          <w:i w:val="false"/>
          <w:color w:val="000000"/>
          <w:sz w:val="28"/>
        </w:rPr>
        <w:t>
      2) размещение настоящего решения на интернет-ресурсе акимата Наурзумского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Карамендинского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Байдильдинов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