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43a4" w14:textId="9884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февраля 2021 года № 12. Зарегистрировано Департаментом юстиции Костанайской области 4 февраля 2021 года № 9743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3 апреля 2020 года № 347 (опубликовано 8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9079).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