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19ad" w14:textId="cf31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августа 2020 года № 397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апреля 2021 года № 21. Зарегистрировано Департаментом юстиции Костанайской области 22 апреля 2021 года № 9875. Утратило силу решением маслихата Мендыкаринского района Костанайской области от 28 декабря 2023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13 августа 2020 года № 397, зарегистрированное в Реестре государственной регистрации нормативных правовых актов под № 9380,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