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e3e" w14:textId="2625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апреля 2020 года № 511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16 апреля 2021 года № 39. Зарегистрировано Департаментом юстиции Костанайской области 16 апреля 2021 года № 9866. Утратило силу решением маслихата Костанайского района Костанайской области от 4 декабря 2023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13 апреля 2020 года № 511, зарегистрированное в Реестре государственной регистрации нормативных правовых актов под № 9108,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