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5e3e" w14:textId="2625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13 апреля 2020 года № 511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16 апреля 2021 года № 39. Зарегистрировано Департаментом юстиции Костанайской области 16 апреля 2021 года № 9866. Утратило силу решением маслихата Костанайского района Костанайской области от 4 декабря 2023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13 апреля 2020 года № 511, зарегистрированное в Реестре государственной регистрации нормативных правовых актов под № 9108,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1000000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