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d89c" w14:textId="ee9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марта 2021 года № 32. Зарегистрировано Департаментом юстиции Костанайской области 2 апреля 2021 года № 9846.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