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ee66" w14:textId="6eae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сентября 2020 года № 425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15 апреля 2021 года № 28. Зарегистрировано Департаментом юстиции Костанайской области 19 апреля 2021 года № 9872. Утратило силу решением маслихата Карасуского района Костанайской области от 16 августа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16.08.2023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сентября 2020 года № 425, зарегистрированное в Реестре государственной регистрации нормативных правовых актов за № 9431,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1000000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