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2d70" w14:textId="8162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 сентября 2020 года № 352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23 апреля 2021 года № 37. Зарегистрировано Департаментом юстиции Костанайской области 29 апреля 2021 года № 9888. Утратило силу решением маслихата Камыстинского района Костанайской области от 14 ноября 2023 года № 105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Камыстинского района Костанайской области от 14.11.2023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 сентября 2020 года № 352, зарегистрированное в Реестре государственной регистрации нормативных правовых актов под № 9443,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ветеранам Великой Отечественной войны, ко Дню Победы, без учета доходов, в размере 1 000 000 (один миллион) тенге;".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