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2d70" w14:textId="8162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2020 года № 352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2021 года № 37. Зарегистрировано Департаментом юстиции Костанайской области 29 апреля 2021 года № 9888. Утратило силу решением маслихата Камыстинского района Костанайской области от 14 ноября 2023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сентября 2020 года № 352, зарегистрированное в Реестре государственной регистрации нормативных правовых актов под № 9443,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1 000 000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