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c415" w14:textId="224c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 апреля 2021 года № 23. Зарегистрировано Департаментом юстиции Костанайской области 6 апреля 2021 года № 9850.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