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673ce" w14:textId="6f673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на земельные участки</w:t>
      </w:r>
    </w:p>
    <w:p>
      <w:pPr>
        <w:spacing w:after="0"/>
        <w:ind w:left="0"/>
        <w:jc w:val="both"/>
      </w:pPr>
      <w:r>
        <w:rPr>
          <w:rFonts w:ascii="Times New Roman"/>
          <w:b w:val="false"/>
          <w:i w:val="false"/>
          <w:color w:val="000000"/>
          <w:sz w:val="28"/>
        </w:rPr>
        <w:t>Постановление акимата Житикаринского района Костанайской области от 19 февраля 2021 года № 49. Зарегистрировано Департаментом юстиции Костанайской области 19 февраля 2021 года № 9778</w:t>
      </w:r>
    </w:p>
    <w:p>
      <w:pPr>
        <w:spacing w:after="0"/>
        <w:ind w:left="0"/>
        <w:jc w:val="both"/>
      </w:pPr>
      <w:bookmarkStart w:name="z4" w:id="0"/>
      <w:r>
        <w:rPr>
          <w:rFonts w:ascii="Times New Roman"/>
          <w:b w:val="false"/>
          <w:i w:val="false"/>
          <w:color w:val="000000"/>
          <w:sz w:val="28"/>
        </w:rPr>
        <w:t xml:space="preserve">
      В соответствии с пунктом 2 </w:t>
      </w:r>
      <w:r>
        <w:rPr>
          <w:rFonts w:ascii="Times New Roman"/>
          <w:b w:val="false"/>
          <w:i w:val="false"/>
          <w:color w:val="000000"/>
          <w:sz w:val="28"/>
        </w:rPr>
        <w:t xml:space="preserve">статьи 71-1 </w:t>
      </w:r>
      <w:r>
        <w:rPr>
          <w:rFonts w:ascii="Times New Roman"/>
          <w:b w:val="false"/>
          <w:i w:val="false"/>
          <w:color w:val="000000"/>
          <w:sz w:val="28"/>
        </w:rPr>
        <w:t xml:space="preserve"> Земельного кодекса Республики Казахстан от 20 июня 2003 года, акимат Житикаринского района ПОСТАНОВЛЯЕТ:</w:t>
      </w:r>
    </w:p>
    <w:bookmarkEnd w:id="0"/>
    <w:bookmarkStart w:name="z5" w:id="1"/>
    <w:p>
      <w:pPr>
        <w:spacing w:after="0"/>
        <w:ind w:left="0"/>
        <w:jc w:val="both"/>
      </w:pPr>
      <w:r>
        <w:rPr>
          <w:rFonts w:ascii="Times New Roman"/>
          <w:b w:val="false"/>
          <w:i w:val="false"/>
          <w:color w:val="000000"/>
          <w:sz w:val="28"/>
        </w:rPr>
        <w:t>
      1. Установить частной компании "North Gold Mining Limited" публичный сервитут для проведения операций по разведке полезных ископаемых на земельные участки общей площадью 27189 гектар, расположенные на территории Муктикольского сельского округа Житикаринского района.</w:t>
      </w:r>
    </w:p>
    <w:bookmarkEnd w:id="1"/>
    <w:bookmarkStart w:name="z6" w:id="2"/>
    <w:p>
      <w:pPr>
        <w:spacing w:after="0"/>
        <w:ind w:left="0"/>
        <w:jc w:val="both"/>
      </w:pPr>
      <w:r>
        <w:rPr>
          <w:rFonts w:ascii="Times New Roman"/>
          <w:b w:val="false"/>
          <w:i w:val="false"/>
          <w:color w:val="000000"/>
          <w:sz w:val="28"/>
        </w:rPr>
        <w:t>
      2. Государственному учреждению "Отдел земельных отношений акимата Житикаринского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Житикаринского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Житикаринского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