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133f" w14:textId="15d1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26 марта 2021 года № 21. Зарегистрировано Департаментом юстиции Костанайской области 26 марта 2021 года № 9833.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Джангельдинского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