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e2c6" w14:textId="3d0e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2021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Денисовского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12 мая 2021 года № 34. Зарегистрировано Департаментом юстиции Костанайской области 14 мая 2021 года № 9912.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2021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Денисовского района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внеочеродной сессии, секретарь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