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79d1" w14:textId="3d57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2020 года № 97 "О бюджете Денисовского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25 февраля 2021 года № 15. Зарегистрировано Департаментом юстиции Костанайской области 4 марта 2021 года № 9801.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 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9662)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3 622 152,5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1 084 167,0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2 531 811,5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3 622 162,4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45 849,0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70 008,0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- 45 858,9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45 858,9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целевые текущие трансферты, передаваемые нижестоящим бюджетам согласно приложению 4 к настоящему решению.";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бюджете района на 2021 год предусмотрен возврат целевых трансфертов на сумму 9,9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7,2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2,7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нижестоящим бюджетам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