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a667" w14:textId="213a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марта 2021 года № 20. Зарегистрировано Департаментом юстиции Костанайской области 25 марта 2021 года № 9830.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