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44e7" w14:textId="76d4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марта 2015 года № 43 "О предоставлении кандидатам на договорной основе помещения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4 марта 2021 года № 27. Зарегистрировано Департаментом юстиции Костанайской области 10 марта 2021 года № 9806. Утратило силу постановлением акимата Амангельдинского района Костанайской области от 22 августа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 предоставлении кандидатам на договорной основе помещения для встреч с избирателями"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апреля 2015 года в газете "Аманкелді арайы", зарегистрировано в Реестре государственной регистрации нормативных правовых актов под № 5481)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руководителя аппарата акима Амангельдинского района.".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"Дом культуры имени К. Абенова отдела культуры и развития языков акимата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Б. Колдасбаева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Ы. Алтынсарина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А. Нурманова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"Общеобразовательная школа имени Н. Мейирманова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Жалдама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"Основная средняя школа имени Н. Крупской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