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b1bf5" w14:textId="d1b1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2021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сельских округов, прибывшим для работы и проживания в сельские населенные пункты Амангельдинского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17 февраля 2021 года № 22. Зарегистрировано Департаментом юстиции Костанайской области 23 февраля 2021 года № 9787.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2021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сельских округов, прибывшим для работы и проживания в сельские населенные пункты Амангельдинского района,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Есмагамбетова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