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b6ab" w14:textId="f5fb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5 мая 2021 года № 37. Зарегистрировано Департаментом юстиции Костанайской области 12 мая 2021 года № 9905.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29 апреля 2015 года № 297, зарегистрированное в Реестре государственной регистрации нормативных правовых актов за № 5621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норм, и предельно-допустимым уровнем расходов семьи (граждан) на эти цели.";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Доля предельно допустимых расходов семьи (гражданина) в пределах установленных норм устанавливается в размере пяти процентов от совокупного дохода.".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