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56a6" w14:textId="ac65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Горняцкий и Качар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6 января 2021 года № 551. Зарегистрировано Департаментом юстиции Костанайской области 8 января 2021 года № 9695.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Горняцкий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- 102 539,0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3 045,0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99 494,0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102 818,6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-279,6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Рудного Костанайской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объемы бюджетных субвенций, передаваемых из городского бюджета города Рудного в бюджет поселка Горняцкий, на 2021 год составляют 33 413,0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объемы бюджетных изъятий, передаваемых из бюджета поселка Горняцкий в городской бюджет города Рудного, на 2021 год составляют 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Качар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197 499,2 тысячи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34 920,0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606,0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161 973,2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200 144,3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-2 645,1 тысяча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2 645,1 тысяча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маслихата города Рудного Костанайской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объемы бюджетных субвенций, передаваемых из городского бюджета города Рудного в бюджет поселка Качар, на 2021 год составляют 52 821,0 тысяч тенге.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объемы бюджетных изъятий, передаваемых из бюджета поселка Качар в городской бюджет города Рудного, на 2021 год составляют 0,0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двадцатой очередной сессии, исполняющий обязанности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Горняцкий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Рудного Костанайской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посҰлка Качар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