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e579" w14:textId="3bee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w:t>
      </w:r>
    </w:p>
    <w:p>
      <w:pPr>
        <w:spacing w:after="0"/>
        <w:ind w:left="0"/>
        <w:jc w:val="both"/>
      </w:pPr>
      <w:r>
        <w:rPr>
          <w:rFonts w:ascii="Times New Roman"/>
          <w:b w:val="false"/>
          <w:i w:val="false"/>
          <w:color w:val="000000"/>
          <w:sz w:val="28"/>
        </w:rPr>
        <w:t>Постановление акимата города Костанай Костанайской области от 24 ноября 2021 года № 2586. Зарегистрировано в Министерстве юстиции Республики Казахстан 27 ноября 2021 года № 25438.</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жилищных отношений акимата города Костаная"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Костаная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Костаная.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2586</w:t>
            </w:r>
          </w:p>
        </w:tc>
      </w:tr>
    </w:tbl>
    <w:bookmarkStart w:name="z17"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2"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Start w:name="z24"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5"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6"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7"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8"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9"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города Костаная Костанайской области от 18.09.2024 </w:t>
      </w:r>
      <w:r>
        <w:rPr>
          <w:rFonts w:ascii="Times New Roman"/>
          <w:b w:val="false"/>
          <w:i w:val="false"/>
          <w:color w:val="000000"/>
          <w:sz w:val="28"/>
        </w:rPr>
        <w:t>№ 1638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9"/>
    <w:bookmarkStart w:name="z31" w:id="20"/>
    <w:p>
      <w:pPr>
        <w:spacing w:after="0"/>
        <w:ind w:left="0"/>
        <w:jc w:val="both"/>
      </w:pPr>
      <w:r>
        <w:rPr>
          <w:rFonts w:ascii="Times New Roman"/>
          <w:b w:val="false"/>
          <w:i w:val="false"/>
          <w:color w:val="000000"/>
          <w:sz w:val="28"/>
        </w:rPr>
        <w:t>
      3. Государственное учреждение "Отдел жилищных отношений акимата города Костаная"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20"/>
    <w:bookmarkStart w:name="z32" w:id="21"/>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акимата города Костанай"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1"/>
    <w:bookmarkStart w:name="z33" w:id="22"/>
    <w:p>
      <w:pPr>
        <w:spacing w:after="0"/>
        <w:ind w:left="0"/>
        <w:jc w:val="both"/>
      </w:pPr>
      <w:r>
        <w:rPr>
          <w:rFonts w:ascii="Times New Roman"/>
          <w:b w:val="false"/>
          <w:i w:val="false"/>
          <w:color w:val="000000"/>
          <w:sz w:val="28"/>
        </w:rPr>
        <w:t>
      5. Акимат города Костаная организует следующие мероприятия:</w:t>
      </w:r>
    </w:p>
    <w:bookmarkEnd w:id="22"/>
    <w:bookmarkStart w:name="z34"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3"/>
    <w:bookmarkStart w:name="z35"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6"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5"/>
    <w:bookmarkStart w:name="z37"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города Костаная Костанайской области от 18.09.2024 </w:t>
      </w:r>
      <w:r>
        <w:rPr>
          <w:rFonts w:ascii="Times New Roman"/>
          <w:b w:val="false"/>
          <w:i w:val="false"/>
          <w:color w:val="000000"/>
          <w:sz w:val="28"/>
        </w:rPr>
        <w:t>№ 1638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7"/>
    <w:bookmarkStart w:name="z39"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8"/>
    <w:bookmarkStart w:name="z40" w:id="29"/>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9"/>
    <w:bookmarkStart w:name="z41" w:id="30"/>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0"/>
    <w:bookmarkStart w:name="z42" w:id="31"/>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43"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4" w:id="33"/>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5" w:id="34"/>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6" w:id="35"/>
    <w:p>
      <w:pPr>
        <w:spacing w:after="0"/>
        <w:ind w:left="0"/>
        <w:jc w:val="left"/>
      </w:pPr>
      <w:r>
        <w:rPr>
          <w:rFonts w:ascii="Times New Roman"/>
          <w:b/>
          <w:i w:val="false"/>
          <w:color w:val="000000"/>
        </w:rPr>
        <w:t xml:space="preserve"> Глава 4. Заключительные положения</w:t>
      </w:r>
    </w:p>
    <w:bookmarkEnd w:id="35"/>
    <w:bookmarkStart w:name="z47" w:id="36"/>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Костанай,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