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5a86" w14:textId="aa75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 ноября 2021 года № 62. Зарегистрировано в Министерстве юстиции Республики Казахстан 12 ноября 2021 года № 25124.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Костаная Костанайской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редакции на государственном языке, текст на русском языке не меняется, решением маслихата города Костаная Костанайской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редакции на государственном языке, текст на русском языке не меняется, решением маслихата города Костаная Костанайской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на государственном языке, текст на русском языке не меняется, решением маслихата города Костаная Костанайской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– в редакции решения маслихата города Костаная Костанайской области от 04.05.2022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Костаная"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Костаная Костанайской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Костаная Костанайской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Костаная Костанайской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Костаная Костанайской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городского маслихата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инвалидов" от 7 октября 2013 года № 171 (зарегистрировано в Реестре государственной регистрации нормативных правовых актов под № 4281).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7 октября 2013 года № 171 "О возмещении затрат на обучение на дому детей с ограниченными возможностями из числа инвалидов" от 7 ноября 2014 года № 265 (зарегистрировано в Реестре государственной регистрации нормативных правовых актов под № 5151).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7 октября 2013 года № 171 "О возмещении затрат на обучение на дому детей с ограниченными возможностями из числа инвалидов" от 1 апреля 2016 года № 14 (зарегистрировано в Реестре государственной регистрации нормативных правовых актов под № 6288).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7 октября 2013 года № 171 "О возмещении затрат на обучение на дому детей с ограниченными возможностями из числа инвалидов" от 13 марта 2020 года № 457 (зарегистрировано в Реестре государственной регистрации нормативных правовых актов под № 9034).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