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7ad" w14:textId="a408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февраля 2021 года № 326. Зарегистрировано Департаментом юстиции Костанайской области 23 февраля 2021 года № 9783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"Реконструкция водопровода по улице Урицкого в границах проспекта Аль-Фараби – улица Пушкина, по улице Тәуелсіздік в границах улиц Урицкого – А. Бородина", на земельный участок, общей площадью 0,7000 гектар, расположенный в городе Костанай, по улице Урицкого в границах проспекта Аль-Фараби – улица Пушкина, по улице Тәуелсіздік, в границах улиц Урицкого – А. Бородина.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