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8daf" w14:textId="7d88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марта 2021 года № 113. Зарегистрировано Департаментом юстиции Костанайской области 18 марта 2021 года № 9823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определении условий, объема и целевого назначения выпуска государственных ценных бумаг местным исполнительным органом Костанайской области" от 6 апреля 2020 года № 132 (опубликовано 9 апреля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9086);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определении условий, объема и целевого назначения выпуска государственных ценных бумаг местным исполнительным органом Костанайской области" от 14 апреля 2020 года № 144 (опубликовано 14 апреля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9112).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