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7ddc" w14:textId="0597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марта 2021 года № 21. Зарегистрировано Департаментом юстиции Костанайской области 17 марта 2021 года № 9817.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