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f01" w14:textId="c91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объемов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февраля 2021 года № 88. Зарегистрировано Департаментом юстиции Костанайской области 25 февраля 2021 года № 9792.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на государственном языке, текст на русском языке не меняется, постановлением акимата Костанайской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удобрения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удобрений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постановлением акимата Костанайской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05.11.2021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(постановление 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 – 4,03 %; K2O – 6,47 %; SO3 – 0,02 %; Cu – 0,01 %; B – 0,02 %; Fe- 0,02 %; Mn – 0,01 %; Zn – 0,01%, аминокислоты – 3 %;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Органо-минеральный комплекс "Торфопродукт" марки "Торфопродукт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не менее 0,1 Азот (N)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Органо-минеральный комплекс "Торфопродукт" марки "Торфопродукт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не менее 0,1 Бор (В)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ИНТЕРМАГ ЗЕРНОВЫЕ (INTERMAG ZBOZA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N-NH2-15,0%, MgO-2,0%, SO3-4,5%, Fe(EDTA)-0,8%, Mn (EDTA)-1,1%, Cu (EDTA)- 0,9%, Zn (EDTA)-1,0%,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ОПТИСИЛ (OPTYSIL)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SiO2-16,5%, Fe-EDTA-2,0%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3 935 243,0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