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b653" w14:textId="f55b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Каракиянского районного маслихата от 2 июля 2020 года № 42/418 "Об определении специализированного места для организации и проведения мирных собраний, порядок использования специализированного места для организации и проведения мирных собраний, норма его предельной заполняемости, а также требования к материально-техническому и организационному обеспечению специализированного места для организации и проведения мирных собраний и границ прилегающих территорий, в которых запрещено проведение пикетирования в Каракиянском районе"</w:t>
      </w:r>
    </w:p>
    <w:p>
      <w:pPr>
        <w:spacing w:after="0"/>
        <w:ind w:left="0"/>
        <w:jc w:val="both"/>
      </w:pPr>
      <w:r>
        <w:rPr>
          <w:rFonts w:ascii="Times New Roman"/>
          <w:b w:val="false"/>
          <w:i w:val="false"/>
          <w:color w:val="000000"/>
          <w:sz w:val="28"/>
        </w:rPr>
        <w:t>Решение Каракиянского районного маслихата Мангистауской области от 15 декабря 2021 года № 10/105. Зарегистрировано в Министерстве юстиции Республики Казахстан 31 декабря 2021 года № 26326</w:t>
      </w:r>
    </w:p>
    <w:p>
      <w:pPr>
        <w:spacing w:after="0"/>
        <w:ind w:left="0"/>
        <w:jc w:val="both"/>
      </w:pPr>
      <w:bookmarkStart w:name="z0" w:id="0"/>
      <w:r>
        <w:rPr>
          <w:rFonts w:ascii="Times New Roman"/>
          <w:b w:val="false"/>
          <w:i w:val="false"/>
          <w:color w:val="000000"/>
          <w:sz w:val="28"/>
        </w:rPr>
        <w:t>
      Каракиянский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Каракиянского районного маслихата "Об определении специализированного места для организации и проведения мирных собраний, порядок использования специализированного места для организации и проведения мирных собраний, норма его предельной заполняемости, а также требования к материально-техническому и организационному обеспечению специализированного места для организации и проведения мирных собраний и границ прилегающих территорий, в которых запрещено проведение пикетирования в Каракиянском районе" от 2 июля 2020 года </w:t>
      </w:r>
      <w:r>
        <w:rPr>
          <w:rFonts w:ascii="Times New Roman"/>
          <w:b w:val="false"/>
          <w:i w:val="false"/>
          <w:color w:val="000000"/>
          <w:sz w:val="28"/>
        </w:rPr>
        <w:t>№ 42/418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4257) следующие изменения:</w:t>
      </w:r>
    </w:p>
    <w:bookmarkEnd w:id="1"/>
    <w:bookmarkStart w:name="z2" w:id="2"/>
    <w:p>
      <w:pPr>
        <w:spacing w:after="0"/>
        <w:ind w:left="0"/>
        <w:jc w:val="both"/>
      </w:pPr>
      <w:r>
        <w:rPr>
          <w:rFonts w:ascii="Times New Roman"/>
          <w:b w:val="false"/>
          <w:i w:val="false"/>
          <w:color w:val="000000"/>
          <w:sz w:val="28"/>
        </w:rPr>
        <w:t>
      заголовок указанного решения изложить в новой редакции:</w:t>
      </w:r>
    </w:p>
    <w:bookmarkEnd w:id="2"/>
    <w:bookmarkStart w:name="z3" w:id="3"/>
    <w:p>
      <w:pPr>
        <w:spacing w:after="0"/>
        <w:ind w:left="0"/>
        <w:jc w:val="both"/>
      </w:pPr>
      <w:r>
        <w:rPr>
          <w:rFonts w:ascii="Times New Roman"/>
          <w:b w:val="false"/>
          <w:i w:val="false"/>
          <w:color w:val="000000"/>
          <w:sz w:val="28"/>
        </w:rPr>
        <w:t>
      "О некоторых вопросах проведения мирных собраний";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Каракиянского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утверждено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2020 года № 42/418</w:t>
            </w:r>
          </w:p>
        </w:tc>
      </w:tr>
    </w:tbl>
    <w:bookmarkStart w:name="z12" w:id="5"/>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Каракиянском районе</w:t>
      </w:r>
    </w:p>
    <w:bookmarkEnd w:id="5"/>
    <w:bookmarkStart w:name="z13" w:id="6"/>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Каракиянском районе:</w:t>
      </w:r>
    </w:p>
    <w:bookmarkEnd w:id="6"/>
    <w:bookmarkStart w:name="z14" w:id="7"/>
    <w:p>
      <w:pPr>
        <w:spacing w:after="0"/>
        <w:ind w:left="0"/>
        <w:jc w:val="both"/>
      </w:pPr>
      <w:r>
        <w:rPr>
          <w:rFonts w:ascii="Times New Roman"/>
          <w:b w:val="false"/>
          <w:i w:val="false"/>
          <w:color w:val="000000"/>
          <w:sz w:val="28"/>
        </w:rPr>
        <w:t>
      1. Площадь, село Курык, улица Досан батыра.</w:t>
      </w:r>
    </w:p>
    <w:bookmarkEnd w:id="7"/>
    <w:bookmarkStart w:name="z15" w:id="8"/>
    <w:p>
      <w:pPr>
        <w:spacing w:after="0"/>
        <w:ind w:left="0"/>
        <w:jc w:val="both"/>
      </w:pPr>
      <w:r>
        <w:rPr>
          <w:rFonts w:ascii="Times New Roman"/>
          <w:b w:val="false"/>
          <w:i w:val="false"/>
          <w:color w:val="000000"/>
          <w:sz w:val="28"/>
        </w:rPr>
        <w:t>
      2. Маршрут следования для проведения мирных собраний: село Курык, автомобильная дорога от республиканского государственного учреждения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до государственного учреждения "Каракиянский районный отдел внутренней политики и развития языков".</w:t>
      </w:r>
    </w:p>
    <w:bookmarkEnd w:id="8"/>
    <w:bookmarkStart w:name="z16" w:id="9"/>
    <w:p>
      <w:pPr>
        <w:spacing w:after="0"/>
        <w:ind w:left="0"/>
        <w:jc w:val="both"/>
      </w:pPr>
      <w:r>
        <w:rPr>
          <w:rFonts w:ascii="Times New Roman"/>
          <w:b w:val="false"/>
          <w:i w:val="false"/>
          <w:color w:val="000000"/>
          <w:sz w:val="28"/>
        </w:rPr>
        <w:t>
      3. Площадь, село Жетыбай, микрорайон "Жанакурылыс".</w:t>
      </w:r>
    </w:p>
    <w:bookmarkEnd w:id="9"/>
    <w:bookmarkStart w:name="z17" w:id="10"/>
    <w:p>
      <w:pPr>
        <w:spacing w:after="0"/>
        <w:ind w:left="0"/>
        <w:jc w:val="both"/>
      </w:pPr>
      <w:r>
        <w:rPr>
          <w:rFonts w:ascii="Times New Roman"/>
          <w:b w:val="false"/>
          <w:i w:val="false"/>
          <w:color w:val="000000"/>
          <w:sz w:val="28"/>
        </w:rPr>
        <w:t>
      4. Маршрут следования для проведения мирных собраний: село Жетыбай, от коммунального государственного учреждения "Общеобразовательная школа №8" Отдела образования по Каракиянскому району Управления образования Мангистауской области до сельского дома культуры государственного коммунального казенного предприятия "Қарақия аудандық Мәдениет үйі" Каракиянского районного отдела культуры, физической культуры и спорта.</w:t>
      </w:r>
    </w:p>
    <w:bookmarkEnd w:id="10"/>
    <w:bookmarkStart w:name="z18" w:id="11"/>
    <w:p>
      <w:pPr>
        <w:spacing w:after="0"/>
        <w:ind w:left="0"/>
        <w:jc w:val="both"/>
      </w:pPr>
      <w:r>
        <w:rPr>
          <w:rFonts w:ascii="Times New Roman"/>
          <w:b w:val="false"/>
          <w:i w:val="false"/>
          <w:color w:val="000000"/>
          <w:sz w:val="28"/>
        </w:rPr>
        <w:t>
      5. Площадь, село Мунайшы, микрорайон "Салтанат".</w:t>
      </w:r>
    </w:p>
    <w:bookmarkEnd w:id="11"/>
    <w:bookmarkStart w:name="z19" w:id="12"/>
    <w:p>
      <w:pPr>
        <w:spacing w:after="0"/>
        <w:ind w:left="0"/>
        <w:jc w:val="both"/>
      </w:pPr>
      <w:r>
        <w:rPr>
          <w:rFonts w:ascii="Times New Roman"/>
          <w:b w:val="false"/>
          <w:i w:val="false"/>
          <w:color w:val="000000"/>
          <w:sz w:val="28"/>
        </w:rPr>
        <w:t>
      6. Маршрут следования для проведения мирных собраний: село Мунайшы, от здания государственного коммунального казенного предприятия на праве оперативного управления "Ясли-сад "Балауса" Отдела образования по Каракиянскому району Управления образования Мангистауской области до центрального парка.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утверждено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2020 года № 42/418</w:t>
            </w:r>
          </w:p>
        </w:tc>
      </w:tr>
    </w:tbl>
    <w:bookmarkStart w:name="z26" w:id="13"/>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Каракиянском районе</w:t>
      </w:r>
    </w:p>
    <w:bookmarkEnd w:id="13"/>
    <w:bookmarkStart w:name="z27" w:id="14"/>
    <w:p>
      <w:pPr>
        <w:spacing w:after="0"/>
        <w:ind w:left="0"/>
        <w:jc w:val="both"/>
      </w:pPr>
      <w:r>
        <w:rPr>
          <w:rFonts w:ascii="Times New Roman"/>
          <w:b w:val="false"/>
          <w:i w:val="false"/>
          <w:color w:val="000000"/>
          <w:sz w:val="28"/>
        </w:rPr>
        <w:t>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Каракиянском районе разработан в соответствии с Законом Республики Казахстан "</w:t>
      </w:r>
      <w:r>
        <w:rPr>
          <w:rFonts w:ascii="Times New Roman"/>
          <w:b w:val="false"/>
          <w:i w:val="false"/>
          <w:color w:val="000000"/>
          <w:sz w:val="28"/>
        </w:rPr>
        <w:t>О порядке организации и проведения мирных собраний в Республике Казахстан</w:t>
      </w:r>
      <w:r>
        <w:rPr>
          <w:rFonts w:ascii="Times New Roman"/>
          <w:b w:val="false"/>
          <w:i w:val="false"/>
          <w:color w:val="000000"/>
          <w:sz w:val="28"/>
        </w:rPr>
        <w:t>" (далее - Закон).</w:t>
      </w:r>
    </w:p>
    <w:bookmarkEnd w:id="14"/>
    <w:bookmarkStart w:name="z28" w:id="15"/>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bookmarkEnd w:id="15"/>
    <w:bookmarkStart w:name="z29" w:id="16"/>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bookmarkEnd w:id="16"/>
    <w:bookmarkStart w:name="z30" w:id="17"/>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Каракиянском районе:</w:t>
      </w:r>
    </w:p>
    <w:bookmarkEnd w:id="17"/>
    <w:bookmarkStart w:name="z31" w:id="18"/>
    <w:p>
      <w:pPr>
        <w:spacing w:after="0"/>
        <w:ind w:left="0"/>
        <w:jc w:val="both"/>
      </w:pPr>
      <w:r>
        <w:rPr>
          <w:rFonts w:ascii="Times New Roman"/>
          <w:b w:val="false"/>
          <w:i w:val="false"/>
          <w:color w:val="000000"/>
          <w:sz w:val="28"/>
        </w:rPr>
        <w:t>
      1) площадь, село Курык, улица Досан батыра, норма предельной заполняемости 200 человек.</w:t>
      </w:r>
    </w:p>
    <w:bookmarkEnd w:id="18"/>
    <w:bookmarkStart w:name="z32" w:id="19"/>
    <w:p>
      <w:pPr>
        <w:spacing w:after="0"/>
        <w:ind w:left="0"/>
        <w:jc w:val="both"/>
      </w:pPr>
      <w:r>
        <w:rPr>
          <w:rFonts w:ascii="Times New Roman"/>
          <w:b w:val="false"/>
          <w:i w:val="false"/>
          <w:color w:val="000000"/>
          <w:sz w:val="28"/>
        </w:rPr>
        <w:t>
      2) маршрут следования для проведения мирных собраний: село Курык, автомобильная дорога от Республиканского государственного учреждения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до государственного учреждения "Каракиянский районный отдел внутренней политики и развития языков", норма предельной заполняемости 200 человек.</w:t>
      </w:r>
    </w:p>
    <w:bookmarkEnd w:id="19"/>
    <w:bookmarkStart w:name="z33" w:id="20"/>
    <w:p>
      <w:pPr>
        <w:spacing w:after="0"/>
        <w:ind w:left="0"/>
        <w:jc w:val="both"/>
      </w:pPr>
      <w:r>
        <w:rPr>
          <w:rFonts w:ascii="Times New Roman"/>
          <w:b w:val="false"/>
          <w:i w:val="false"/>
          <w:color w:val="000000"/>
          <w:sz w:val="28"/>
        </w:rPr>
        <w:t>
      3) площадь, село Жетыбай, микрорайон "Жанакурылыс", норма предельной заполняемости 200 человек.</w:t>
      </w:r>
    </w:p>
    <w:bookmarkEnd w:id="20"/>
    <w:bookmarkStart w:name="z34" w:id="21"/>
    <w:p>
      <w:pPr>
        <w:spacing w:after="0"/>
        <w:ind w:left="0"/>
        <w:jc w:val="both"/>
      </w:pPr>
      <w:r>
        <w:rPr>
          <w:rFonts w:ascii="Times New Roman"/>
          <w:b w:val="false"/>
          <w:i w:val="false"/>
          <w:color w:val="000000"/>
          <w:sz w:val="28"/>
        </w:rPr>
        <w:t>
      4) маршрут следования для проведения мирных собраний: село Жетыбай, от коммунального государственного учреждения "Общеобразовательная школа №8" Отдела образования по Каракиянскому району Управления образования Мангистауской области до сельского дома культуры государственного коммунального казенного предприятия "Қарақия аудандық Мәдениет үйі" Каракиянского районного отдела культуры, физической культуры и спорта, норма предельной заполняемости 200 человек.</w:t>
      </w:r>
    </w:p>
    <w:bookmarkEnd w:id="21"/>
    <w:bookmarkStart w:name="z35" w:id="22"/>
    <w:p>
      <w:pPr>
        <w:spacing w:after="0"/>
        <w:ind w:left="0"/>
        <w:jc w:val="both"/>
      </w:pPr>
      <w:r>
        <w:rPr>
          <w:rFonts w:ascii="Times New Roman"/>
          <w:b w:val="false"/>
          <w:i w:val="false"/>
          <w:color w:val="000000"/>
          <w:sz w:val="28"/>
        </w:rPr>
        <w:t>
      5) площадь, село Мунайшы, микрорайон "Салтанат", норма предельной заполняемости 150 человек.</w:t>
      </w:r>
    </w:p>
    <w:bookmarkEnd w:id="22"/>
    <w:bookmarkStart w:name="z36" w:id="23"/>
    <w:p>
      <w:pPr>
        <w:spacing w:after="0"/>
        <w:ind w:left="0"/>
        <w:jc w:val="both"/>
      </w:pPr>
      <w:r>
        <w:rPr>
          <w:rFonts w:ascii="Times New Roman"/>
          <w:b w:val="false"/>
          <w:i w:val="false"/>
          <w:color w:val="000000"/>
          <w:sz w:val="28"/>
        </w:rPr>
        <w:t>
      6) маршрут следования для проведения мирных собраний: село Мунайшы, от здания государственного коммунального казенного предприятия на праве оперативного управления "Ясли-сад "Балауса" Отдела образования по Каракиянскому району Управления образования Мангистауской области до центрального парка, норма предельной заполняемости 150 человек.</w:t>
      </w:r>
    </w:p>
    <w:bookmarkEnd w:id="23"/>
    <w:bookmarkStart w:name="z37" w:id="24"/>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согласования местного исполнительного органа.</w:t>
      </w:r>
    </w:p>
    <w:bookmarkEnd w:id="24"/>
    <w:bookmarkStart w:name="z38" w:id="25"/>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bookmarkEnd w:id="25"/>
    <w:bookmarkStart w:name="z39" w:id="26"/>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bookmarkEnd w:id="26"/>
    <w:bookmarkStart w:name="z40" w:id="27"/>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bookmarkEnd w:id="27"/>
    <w:bookmarkStart w:name="z41" w:id="28"/>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Каракиянского района в день проведения мирных собраний.</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утверждено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2020 года № 42/418</w:t>
            </w:r>
          </w:p>
        </w:tc>
      </w:tr>
    </w:tbl>
    <w:bookmarkStart w:name="z48" w:id="29"/>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Каракияском районе</w:t>
      </w:r>
    </w:p>
    <w:bookmarkEnd w:id="29"/>
    <w:bookmarkStart w:name="z49" w:id="30"/>
    <w:p>
      <w:pPr>
        <w:spacing w:after="0"/>
        <w:ind w:left="0"/>
        <w:jc w:val="both"/>
      </w:pPr>
      <w:r>
        <w:rPr>
          <w:rFonts w:ascii="Times New Roman"/>
          <w:b w:val="false"/>
          <w:i w:val="false"/>
          <w:color w:val="000000"/>
          <w:sz w:val="28"/>
        </w:rPr>
        <w:t>
      На территории Каракиянского района не допускается проведение пикетирования ближе 400 метров от границы прилегающих территорий:</w:t>
      </w:r>
    </w:p>
    <w:bookmarkEnd w:id="30"/>
    <w:bookmarkStart w:name="z50" w:id="31"/>
    <w:p>
      <w:pPr>
        <w:spacing w:after="0"/>
        <w:ind w:left="0"/>
        <w:jc w:val="both"/>
      </w:pPr>
      <w:r>
        <w:rPr>
          <w:rFonts w:ascii="Times New Roman"/>
          <w:b w:val="false"/>
          <w:i w:val="false"/>
          <w:color w:val="000000"/>
          <w:sz w:val="28"/>
        </w:rPr>
        <w:t>
      1) в местах массовых захоронений;</w:t>
      </w:r>
    </w:p>
    <w:bookmarkEnd w:id="31"/>
    <w:bookmarkStart w:name="z51" w:id="32"/>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bookmarkEnd w:id="32"/>
    <w:bookmarkStart w:name="z52" w:id="33"/>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bookmarkEnd w:id="33"/>
    <w:bookmarkStart w:name="z53" w:id="34"/>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bookmarkEnd w:id="34"/>
    <w:bookmarkStart w:name="z54" w:id="35"/>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