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afeb" w14:textId="c49a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12 марта 2018 года № 37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26 января 2021 года № 16. Зарегистрировано Департаментом юстиции Мангистауской области 29 января 2021 года № 4440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регистрации нормативных правовых актов за № 3563, опубликовано 18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животных, поступивших в коммунальную собственность: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Поступление безнадзорных животных в районную коммунальную собственность осуществляется на основании акта приема-передачи. Акт приема-передачи составляется при участии лица, передающего безнадзорных животных, акима соответствующего села, сельского округа (далее - аким), ответственных сотрудников государственного учреждения "Бейнеуский районный отдел предпринимательства, сельского хозяйства" и государственного учреждения "Бейнеуский районный отдел экономики и финансов" (далее - отдел экономики и финансов). Акт приема-передачи утверждается руководителем отдела экономики и финансов или замещающим его должностным лицом.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приема-передачи в обязательном порядке должны быть указаны возраст, порода, масть, пол, состояние и здоровье безнадзорных животных.".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"Бейнеуский районный отдел предпринимательства, сельского хозяйства" (Т.Нурмаганбетов)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Ж.Темирова.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