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762f" w14:textId="f77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 структурных элементов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мая 2021 года № 3/49. Зарегистрировано в Министерстве юстиции Республики Казахстан 10 июня 2021 года № 22995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 структурные элементы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Мангистауского областного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 структурных элементов решения Мангистауского областного маслихата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"Об утверждении Правил содержания и выгула собак и кошек, отлова и уничтожения бродячих собак и кошек на территории города Жанаозен и аулов Рахат, Кызылсай, Тенге"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2660).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"Об утверждении Правил содержания животных на территории города Жанаозен и аулов Рахат, Кызылсай, Тенге"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2661).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Мангистауского областного маслихата "О внесении изменений в некоторые решения областного маслихата"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3438).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"О внесении изменения в решение Мангистауского областного маслихата от 27 февраля 2015 года № 22/352 "Об утверждении Правил содержания и выгула собак и кошек, отлова и уничтожения бродячих собак и кошек на территории города Жанаозен и аулов Рахат, Кызылсай, Тенге" от 30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27/332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3926).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Мангистауского областного маслихата "О внесении изменений в решение Мангистауского областного маслихата от 27 февраля 2015 года № 22/353 "Об утверждении Правил содержания животных на территории города Жанаозен и аулов Рахат, Кызылсай, Тенге"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4008).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