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d81d" w14:textId="f87d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Кызылординского областного маслихата от 17 июля 2019 года № 334 "Об утверждении правил общего водопользования в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17 марта 2021 года № 19. Зарегистрировано Департаментом юстиции Кызылординской области 25 марта 2021 года № 8225. Утратило силу решением Кызылординского областного маслихата от 9 декабря 2025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9 декабря 2025 года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Кодекса Республики Казахстан "Водный кодекс Республики Казахстан"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июля 2019 года "Об утверждении правил общего водопользования в Кызылординской области" (зарегистрировано в Реестре государственной регистрации нормативных правовых актов за номером 6851, опубликовано 25 июля 2019 года в областных газетах "Сыр бойы", "Кызылординские вести" и 30 июля 2019 года в эталонном контрольном банке нормативных правовых актов Республики Казахстан)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Кызылординской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эксплуатация и передвижение маломерных судов (в том числе самодельных Байды) мощностью двигателя 40 и более лошадиных сил в водной акватории.".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 сессии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