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d914a" w14:textId="0fd9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Нуринского района Карагандинской области от 18 ноября 2021 года № 37/02. Зарегистрировано в Министерстве юстиции Республики Казахстан 26 ноября 2021 года № 25436. Утратило силу постановлением акимата Нуринского района Карагандинской области от 4 ноября 2024 года № 40/01</w:t>
      </w:r>
    </w:p>
    <w:p>
      <w:pPr>
        <w:spacing w:after="0"/>
        <w:ind w:left="0"/>
        <w:jc w:val="both"/>
      </w:pPr>
      <w:r>
        <w:rPr>
          <w:rFonts w:ascii="Times New Roman"/>
          <w:b w:val="false"/>
          <w:i w:val="false"/>
          <w:color w:val="ff0000"/>
          <w:sz w:val="28"/>
        </w:rPr>
        <w:t xml:space="preserve">
      Сноска. Утратило cилу постановлением акимата Нуринского района Карагандинской области от 04.11.2024 </w:t>
      </w:r>
      <w:r>
        <w:rPr>
          <w:rFonts w:ascii="Times New Roman"/>
          <w:b w:val="false"/>
          <w:i w:val="false"/>
          <w:color w:val="ff0000"/>
          <w:sz w:val="28"/>
        </w:rPr>
        <w:t>№ 40/01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Нуринского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w:t>
      </w:r>
    </w:p>
    <w:bookmarkEnd w:id="1"/>
    <w:bookmarkStart w:name="z6"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заместителя акима Нуринского района Жуманова М.К. </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Нуринского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Нуринского района</w:t>
            </w:r>
            <w:r>
              <w:br/>
            </w:r>
            <w:r>
              <w:rPr>
                <w:rFonts w:ascii="Times New Roman"/>
                <w:b w:val="false"/>
                <w:i w:val="false"/>
                <w:color w:val="000000"/>
                <w:sz w:val="20"/>
              </w:rPr>
              <w:t>от 18 ноября 2021 года</w:t>
            </w:r>
            <w:r>
              <w:br/>
            </w:r>
            <w:r>
              <w:rPr>
                <w:rFonts w:ascii="Times New Roman"/>
                <w:b w:val="false"/>
                <w:i w:val="false"/>
                <w:color w:val="000000"/>
                <w:sz w:val="20"/>
              </w:rPr>
              <w:t>№ 37/02</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w:t>
      </w:r>
    </w:p>
    <w:bookmarkEnd w:id="4"/>
    <w:bookmarkStart w:name="z11" w:id="5"/>
    <w:p>
      <w:pPr>
        <w:spacing w:after="0"/>
        <w:ind w:left="0"/>
        <w:jc w:val="left"/>
      </w:pPr>
      <w:r>
        <w:rPr>
          <w:rFonts w:ascii="Times New Roman"/>
          <w:b/>
          <w:i w:val="false"/>
          <w:color w:val="000000"/>
        </w:rPr>
        <w:t xml:space="preserve">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3" w:id="17"/>
    <w:p>
      <w:pPr>
        <w:spacing w:after="0"/>
        <w:ind w:left="0"/>
        <w:jc w:val="left"/>
      </w:pPr>
      <w:r>
        <w:rPr>
          <w:rFonts w:ascii="Times New Roman"/>
          <w:b/>
          <w:i w:val="false"/>
          <w:color w:val="000000"/>
        </w:rPr>
        <w:t xml:space="preserve">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Нуринского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поселку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архитектуры и градостроительства Нуринского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поселка.</w:t>
      </w:r>
    </w:p>
    <w:bookmarkEnd w:id="19"/>
    <w:bookmarkStart w:name="z26" w:id="20"/>
    <w:p>
      <w:pPr>
        <w:spacing w:after="0"/>
        <w:ind w:left="0"/>
        <w:jc w:val="both"/>
      </w:pPr>
      <w:r>
        <w:rPr>
          <w:rFonts w:ascii="Times New Roman"/>
          <w:b w:val="false"/>
          <w:i w:val="false"/>
          <w:color w:val="000000"/>
          <w:sz w:val="28"/>
        </w:rPr>
        <w:t>
      5. Акимат Нуринского района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поселка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поселку Нура,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